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052140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2140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052140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52140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D13947" w:rsidRDefault="00D13947" w:rsidP="005F668D">
                          <w:pPr>
                            <w:jc w:val="center"/>
                          </w:pPr>
                        </w:p>
                        <w:p w:rsidR="00D13947" w:rsidRDefault="005C348E" w:rsidP="005F668D">
                          <w:pPr>
                            <w:jc w:val="center"/>
                          </w:pPr>
                          <w:r>
                            <w:t>№__10</w:t>
                          </w:r>
                          <w:r w:rsidR="00D13947"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5C348E">
              <w:rPr>
                <w:rFonts w:ascii="Palatino Linotype" w:hAnsi="Palatino Linotype"/>
                <w:b/>
                <w:bCs/>
                <w:sz w:val="22"/>
                <w:szCs w:val="22"/>
              </w:rPr>
              <w:t>14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5C348E">
              <w:rPr>
                <w:rFonts w:ascii="Palatino Linotype" w:hAnsi="Palatino Linotype"/>
                <w:b/>
                <w:bCs/>
                <w:sz w:val="22"/>
                <w:szCs w:val="22"/>
              </w:rPr>
              <w:t>ноября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089A" w:rsidRDefault="00B0089A" w:rsidP="00D13947">
      <w:pPr>
        <w:pStyle w:val="a4"/>
        <w:rPr>
          <w:rFonts w:ascii="Times New Roman" w:hAnsi="Times New Roman"/>
          <w:b/>
          <w:sz w:val="28"/>
          <w:szCs w:val="28"/>
        </w:rPr>
      </w:pPr>
    </w:p>
    <w:p w:rsidR="00B0089A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0089A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autoSpaceDN w:val="0"/>
        <w:ind w:left="780" w:hanging="420"/>
        <w:jc w:val="right"/>
        <w:textAlignment w:val="baseline"/>
        <w:rPr>
          <w:b/>
          <w:kern w:val="3"/>
          <w:sz w:val="28"/>
          <w:lang w:eastAsia="zh-CN"/>
        </w:rPr>
      </w:pPr>
      <w:bookmarkStart w:id="0" w:name="_Toc164233559"/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РОССИЙСКАЯ ФЕДЕРАЦИЯ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РОСТОВСКАЯ ОБЛАСТЬ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pacing w:val="1"/>
          <w:sz w:val="28"/>
          <w:szCs w:val="28"/>
        </w:rPr>
      </w:pPr>
      <w:r w:rsidRPr="005C348E">
        <w:rPr>
          <w:rFonts w:ascii="Times New Roman" w:hAnsi="Times New Roman"/>
          <w:spacing w:val="1"/>
          <w:sz w:val="28"/>
          <w:szCs w:val="28"/>
        </w:rPr>
        <w:t>ДУБОВСКИЙ РАЙОН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pacing w:val="1"/>
          <w:sz w:val="28"/>
          <w:szCs w:val="28"/>
        </w:rPr>
        <w:t>МУНИЦИПАЛЬНОЕ ОБРАЗОВАНИЕ</w:t>
      </w:r>
      <w:r w:rsidRPr="005C348E">
        <w:rPr>
          <w:rFonts w:ascii="Times New Roman" w:hAnsi="Times New Roman"/>
          <w:sz w:val="28"/>
          <w:szCs w:val="28"/>
        </w:rPr>
        <w:t xml:space="preserve"> 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pacing w:val="1"/>
          <w:sz w:val="28"/>
          <w:szCs w:val="28"/>
        </w:rPr>
        <w:t>«ЖУКОВСКОЕ СЕЛЬСКОЕ ПОСЕЛЕНИЕ»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СОБРАНИЕ ДЕПУТАТОВ ЖУКОВСКОГО СЕЛЬСКОГО ПОСЕЛЕНИЯ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РЕШЕНИЕ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 xml:space="preserve">от 13 ноября  2019 г.                              № 75                              </w:t>
      </w:r>
      <w:r w:rsidRPr="005C348E">
        <w:rPr>
          <w:rFonts w:ascii="Times New Roman" w:hAnsi="Times New Roman"/>
          <w:bCs/>
          <w:sz w:val="28"/>
          <w:szCs w:val="28"/>
        </w:rPr>
        <w:t>ст. Жуковская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Жуковского сельского поселения от 26.01.2015 № 82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«О бюджетном процессе в Жуковском сельском поселении».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C348E" w:rsidRPr="005C348E" w:rsidRDefault="005C348E" w:rsidP="005C348E">
      <w:pPr>
        <w:pStyle w:val="a6"/>
        <w:tabs>
          <w:tab w:val="left" w:pos="180"/>
        </w:tabs>
        <w:spacing w:line="276" w:lineRule="auto"/>
        <w:jc w:val="both"/>
      </w:pPr>
      <w:r w:rsidRPr="005C348E">
        <w:tab/>
      </w:r>
      <w:r w:rsidRPr="005C348E">
        <w:tab/>
        <w:t>В целях приведения в соответствие с нормами Бюджетного кодекса  Российской Федерации, руководствуясь статьей 25 Устава муниципального образования «Жуковское сельское поселение», Собрание депутатов Жуковского сельского поселения</w:t>
      </w:r>
    </w:p>
    <w:p w:rsidR="005C348E" w:rsidRPr="005C348E" w:rsidRDefault="005C348E" w:rsidP="005C348E">
      <w:pPr>
        <w:pStyle w:val="a6"/>
        <w:tabs>
          <w:tab w:val="left" w:pos="3549"/>
        </w:tabs>
        <w:spacing w:line="276" w:lineRule="auto"/>
      </w:pPr>
      <w:r w:rsidRPr="005C348E">
        <w:tab/>
        <w:t>РЕШИЛО:</w:t>
      </w:r>
    </w:p>
    <w:p w:rsidR="005C348E" w:rsidRPr="005C348E" w:rsidRDefault="005C348E" w:rsidP="005C34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1. Внести в решение Собрания депутатов Жуковского сельского поселения от 26.01.2015 № 82 «О бюджетном процессе в Жуковском сельском поселении» следующие изменения:</w:t>
      </w:r>
    </w:p>
    <w:p w:rsidR="005C348E" w:rsidRPr="005C348E" w:rsidRDefault="005C348E" w:rsidP="005C348E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kern w:val="2"/>
          <w:sz w:val="28"/>
          <w:szCs w:val="28"/>
        </w:rPr>
        <w:t>1) в абзаце первом части 3 статьи 2 слова «приняты до внесения» заменить словами «приняты до дня внесения»</w:t>
      </w:r>
      <w:r w:rsidRPr="005C34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348E" w:rsidRPr="005C348E" w:rsidRDefault="005C348E" w:rsidP="005C348E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2) абзац третий части 3 статьи 4 изложить в следующей редакции:</w:t>
      </w:r>
    </w:p>
    <w:p w:rsidR="005C348E" w:rsidRPr="005C348E" w:rsidRDefault="005C348E" w:rsidP="005C348E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«Каждому публичному нормативному обязательству, межбюджетному трансферту присваиваются уникальные коды классификации расходов бюджетов.»;</w:t>
      </w:r>
    </w:p>
    <w:p w:rsidR="005C348E" w:rsidRPr="005C348E" w:rsidRDefault="005C348E" w:rsidP="005C348E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3) абзац 6 части 1 статьи 9 признать утратившим силу;</w:t>
      </w:r>
    </w:p>
    <w:p w:rsidR="005C348E" w:rsidRPr="005C348E" w:rsidRDefault="005C348E" w:rsidP="005C34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4) часть 1 статьи 16 изложить в новой редакции:</w:t>
      </w:r>
    </w:p>
    <w:p w:rsidR="005C348E" w:rsidRPr="005C348E" w:rsidRDefault="005C348E" w:rsidP="005C34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В целях своевременного и качественного составления проекта бюджета сельского поселения Администрация Жуковского сельского поселения имеет право получать необходимые сведения от иных финансовых органов, органов управления государственными внебюджетными фондами, а также от иных органов государственной власти, органов местного самоуправления.»;</w:t>
      </w:r>
    </w:p>
    <w:p w:rsidR="005C348E" w:rsidRPr="005C348E" w:rsidRDefault="005C348E" w:rsidP="005C34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5) пункт 4 статьи 22 дополнить предложением:</w:t>
      </w:r>
    </w:p>
    <w:p w:rsidR="005C348E" w:rsidRPr="005C348E" w:rsidRDefault="005C348E" w:rsidP="005C34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«Порядки предоставления и распределения указанных межбюджетных трансфертов устанавливаются соответствующей программой.».</w:t>
      </w:r>
    </w:p>
    <w:p w:rsidR="005C348E" w:rsidRPr="005C348E" w:rsidRDefault="005C348E" w:rsidP="005C34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6) часть 5 статьи 45 изложить в следующей редакции: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«5. Администрация Жуковского сельского поселения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 Жуковского сельского поселения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ассигнований.».</w:t>
      </w:r>
    </w:p>
    <w:p w:rsidR="005C348E" w:rsidRPr="005C348E" w:rsidRDefault="005C348E" w:rsidP="005C3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ab/>
        <w:t>2. Настоящее решение  вступает в силу со дня его официального опубликования.</w:t>
      </w:r>
    </w:p>
    <w:p w:rsidR="005C348E" w:rsidRPr="005C348E" w:rsidRDefault="005C348E" w:rsidP="005C34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348E" w:rsidRPr="005C348E" w:rsidRDefault="005C348E" w:rsidP="005C34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5C348E" w:rsidRPr="005C348E" w:rsidRDefault="005C348E" w:rsidP="005C348E">
      <w:pPr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глава Жуковского сельского поселения                               В.А. Гущин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5C348E">
        <w:rPr>
          <w:rFonts w:ascii="Times New Roman" w:hAnsi="Times New Roman"/>
          <w:b/>
          <w:sz w:val="28"/>
          <w:szCs w:val="28"/>
        </w:rPr>
        <w:t xml:space="preserve"> 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РЕШЕНИЕ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rPr>
          <w:rFonts w:ascii="Times New Roman" w:hAnsi="Times New Roman"/>
          <w:spacing w:val="2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 xml:space="preserve">от  13 ноября 2019.                           № 76                                </w:t>
      </w:r>
      <w:r w:rsidRPr="005C348E">
        <w:rPr>
          <w:rFonts w:ascii="Times New Roman" w:hAnsi="Times New Roman"/>
          <w:bCs/>
          <w:sz w:val="28"/>
          <w:szCs w:val="28"/>
        </w:rPr>
        <w:t>ст. Жуковская</w:t>
      </w:r>
    </w:p>
    <w:p w:rsidR="005C348E" w:rsidRPr="005C348E" w:rsidRDefault="005C348E" w:rsidP="005C348E">
      <w:pPr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 от 21.11.2018 г № 54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28"/>
          <w:szCs w:val="28"/>
        </w:rPr>
        <w:t>«О земельном налоге»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     В соответствии с главой 31 «Земельный налог» части </w:t>
      </w:r>
      <w:r w:rsidRPr="005C34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348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Собрание депутатов Жуковского сельского поселения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РЕШИЛО: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1. Внести в Решение Собрания депутатов Жуковского сельского поселения от 21.11.2018 г. № 54 «О земельном налоге» следующие изменения: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16"/>
          <w:szCs w:val="16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348E" w:rsidRPr="005C348E" w:rsidRDefault="005C348E" w:rsidP="005C34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В пункте 1 статьи 2:</w:t>
      </w:r>
    </w:p>
    <w:p w:rsidR="005C348E" w:rsidRPr="005C348E" w:rsidRDefault="005C348E" w:rsidP="005C348E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а) подпункт «б» дополнить словами: </w:t>
      </w:r>
      <w:r w:rsidRPr="005C348E">
        <w:rPr>
          <w:rFonts w:ascii="Times New Roman" w:hAnsi="Times New Roman" w:cs="Times New Roman"/>
          <w:color w:val="333333"/>
          <w:sz w:val="28"/>
          <w:szCs w:val="28"/>
        </w:rPr>
        <w:t>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б) подпункт «в» изложить в следующей редакции: </w:t>
      </w:r>
    </w:p>
    <w:p w:rsidR="005C348E" w:rsidRPr="005C348E" w:rsidRDefault="005C348E" w:rsidP="005C34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"в)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Федерации";";</w:t>
      </w:r>
    </w:p>
    <w:p w:rsidR="005C348E" w:rsidRPr="005C348E" w:rsidRDefault="005C348E" w:rsidP="005C348E">
      <w:pPr>
        <w:pStyle w:val="ConsPlusNormal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Статью 3 изложить в следующей редакции: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«3. Определить следующий порядок исчисления и уплаты авансовых платежей по земельному налогу и земельного налога: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  1) налогоплательщики-организации уплачивают авансовые платежи по земельному налогу. При этом сумма авансового платежа исчисляется как произведение соответствующей налоговой базы и одной четвертой налоговой ставки, установленной пунктом 2 настоящего решения;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   2)   налогоплательщики-организации исчисляют и уплачивают земельный налог. При этом сумма  земельного налога определяется как разница между суммой налога, исчисленной как соответствующая налоговой ставке доля налоговой базы, и суммами подлежащих уплате в течение налогового периода авансовы</w:t>
      </w:r>
      <w:r>
        <w:rPr>
          <w:rFonts w:ascii="Times New Roman" w:hAnsi="Times New Roman" w:cs="Times New Roman"/>
          <w:sz w:val="28"/>
          <w:szCs w:val="28"/>
        </w:rPr>
        <w:t>х платежей по земельному налогу»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348E" w:rsidRPr="005C348E" w:rsidRDefault="005C348E" w:rsidP="005C3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 1 января 2020 года, но не ранее чем по истечении одного месяца со дня официального опубликования, за исключением пункта 2, положения которого применяются начиная с уплаты земельного налога за налоговый период 2020 года.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C348E" w:rsidRPr="005C348E" w:rsidRDefault="005C348E" w:rsidP="005C34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Глава Жуковского сельского поселения                             В.А. Гущин                                           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5C348E">
        <w:rPr>
          <w:rFonts w:ascii="Times New Roman" w:hAnsi="Times New Roman"/>
          <w:b/>
          <w:sz w:val="28"/>
          <w:szCs w:val="28"/>
        </w:rPr>
        <w:t xml:space="preserve"> 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РЕШЕНИЕ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rPr>
          <w:rFonts w:ascii="Times New Roman" w:hAnsi="Times New Roman"/>
          <w:spacing w:val="2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 xml:space="preserve">от 13 ноября 2019                               № 77                              </w:t>
      </w:r>
      <w:r w:rsidRPr="005C348E">
        <w:rPr>
          <w:rFonts w:ascii="Times New Roman" w:hAnsi="Times New Roman"/>
          <w:bCs/>
          <w:sz w:val="28"/>
          <w:szCs w:val="28"/>
        </w:rPr>
        <w:t>ст. Жуковская</w:t>
      </w:r>
    </w:p>
    <w:p w:rsidR="005C348E" w:rsidRPr="005C348E" w:rsidRDefault="005C348E" w:rsidP="005C348E">
      <w:pPr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 от 21.11.2018 г № 53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5C348E" w:rsidRPr="005C348E" w:rsidRDefault="005C348E" w:rsidP="005C348E">
      <w:pPr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     В соответствии с главой 32 «Налог на имущество физических лиц» части </w:t>
      </w:r>
      <w:r w:rsidRPr="005C34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348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Собрание депутатов Жуковского сельского поселения</w:t>
      </w: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РЕШИЛО: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1. Внести в Решение Собрания депутатов Жуковского сельского поселения от 21.11.2018 г. № 53 «О налоге на имущество физических лиц» следующие изменения: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16"/>
          <w:szCs w:val="16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348E" w:rsidRPr="005C348E" w:rsidRDefault="005C348E" w:rsidP="005C3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1) в абзаце 6 пункта 1 статьи 2 слово ", предоставленных" и слово ", дачного" исключить</w:t>
      </w:r>
    </w:p>
    <w:p w:rsidR="005C348E" w:rsidRPr="005C348E" w:rsidRDefault="005C348E" w:rsidP="005C348E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    2. Настоящее решение вступает в силу с 1 января 2020 года, но не ранее чем по истечении одного месяца со дня официального опубликования</w:t>
      </w:r>
    </w:p>
    <w:p w:rsidR="005C348E" w:rsidRPr="005C348E" w:rsidRDefault="005C348E" w:rsidP="005C34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C348E" w:rsidRDefault="005C348E" w:rsidP="005C34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Глава Жуковского сельского поселения                                В.А. Гущин     </w:t>
      </w:r>
    </w:p>
    <w:tbl>
      <w:tblPr>
        <w:tblW w:w="10173" w:type="dxa"/>
        <w:tblLook w:val="01E0"/>
      </w:tblPr>
      <w:tblGrid>
        <w:gridCol w:w="7479"/>
        <w:gridCol w:w="2694"/>
      </w:tblGrid>
      <w:tr w:rsidR="005C348E" w:rsidRPr="005C348E" w:rsidTr="009F03B0">
        <w:tc>
          <w:tcPr>
            <w:tcW w:w="7479" w:type="dxa"/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48E" w:rsidRDefault="005C348E" w:rsidP="009F03B0">
            <w:pPr>
              <w:jc w:val="center"/>
              <w:rPr>
                <w:rFonts w:ascii="Times New Roman" w:hAnsi="Times New Roman" w:cs="Times New Roman"/>
              </w:rPr>
            </w:pPr>
          </w:p>
          <w:p w:rsidR="005C348E" w:rsidRDefault="005C348E" w:rsidP="009F03B0">
            <w:pPr>
              <w:jc w:val="center"/>
              <w:rPr>
                <w:rFonts w:ascii="Times New Roman" w:hAnsi="Times New Roman" w:cs="Times New Roman"/>
              </w:rPr>
            </w:pPr>
          </w:p>
          <w:p w:rsidR="005C348E" w:rsidRDefault="005C348E" w:rsidP="005C3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348E" w:rsidRPr="005C348E" w:rsidRDefault="005C348E" w:rsidP="005C3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ПРОЕКТ</w:t>
            </w:r>
          </w:p>
          <w:p w:rsidR="005C348E" w:rsidRPr="005C348E" w:rsidRDefault="005C348E" w:rsidP="005C3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 xml:space="preserve">внесен Администрацией Жуковского сельского поселения, </w:t>
            </w:r>
          </w:p>
          <w:p w:rsidR="005C348E" w:rsidRPr="005C348E" w:rsidRDefault="005C348E" w:rsidP="005C3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подготовлен сектором экономики и финансов</w:t>
            </w:r>
          </w:p>
        </w:tc>
      </w:tr>
    </w:tbl>
    <w:p w:rsidR="005C348E" w:rsidRPr="005C348E" w:rsidRDefault="005C348E" w:rsidP="005C348E">
      <w:pPr>
        <w:jc w:val="right"/>
        <w:rPr>
          <w:rFonts w:ascii="Times New Roman" w:hAnsi="Times New Roman" w:cs="Times New Roman"/>
        </w:rPr>
      </w:pPr>
    </w:p>
    <w:p w:rsidR="005C348E" w:rsidRPr="005C348E" w:rsidRDefault="005C348E" w:rsidP="005C34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5C348E">
        <w:rPr>
          <w:rFonts w:ascii="Times New Roman" w:hAnsi="Times New Roman"/>
          <w:b/>
          <w:sz w:val="28"/>
          <w:szCs w:val="28"/>
        </w:rPr>
        <w:t xml:space="preserve"> 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48E">
        <w:rPr>
          <w:rFonts w:ascii="Times New Roman" w:hAnsi="Times New Roman"/>
          <w:b/>
          <w:sz w:val="28"/>
          <w:szCs w:val="28"/>
        </w:rPr>
        <w:t>РЕШЕНИЕ</w:t>
      </w: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48E" w:rsidRPr="005C348E" w:rsidRDefault="005C348E" w:rsidP="005C348E">
      <w:pPr>
        <w:pStyle w:val="a4"/>
        <w:jc w:val="center"/>
        <w:rPr>
          <w:rFonts w:ascii="Times New Roman" w:hAnsi="Times New Roman"/>
          <w:spacing w:val="2"/>
          <w:sz w:val="28"/>
          <w:szCs w:val="28"/>
        </w:rPr>
      </w:pPr>
      <w:r w:rsidRPr="005C348E">
        <w:rPr>
          <w:rFonts w:ascii="Times New Roman" w:hAnsi="Times New Roman"/>
          <w:sz w:val="28"/>
          <w:szCs w:val="28"/>
        </w:rPr>
        <w:t xml:space="preserve">_________ 2019 г.          № __               </w:t>
      </w:r>
      <w:r w:rsidRPr="005C348E">
        <w:rPr>
          <w:rFonts w:ascii="Times New Roman" w:hAnsi="Times New Roman"/>
          <w:bCs/>
          <w:sz w:val="28"/>
          <w:szCs w:val="28"/>
        </w:rPr>
        <w:t>ст. Жуковская</w:t>
      </w:r>
    </w:p>
    <w:p w:rsidR="005C348E" w:rsidRPr="005C348E" w:rsidRDefault="005C348E" w:rsidP="005C348E">
      <w:pPr>
        <w:pStyle w:val="ConsPlusTitle"/>
        <w:rPr>
          <w:b w:val="0"/>
          <w:bCs w:val="0"/>
          <w:sz w:val="16"/>
          <w:szCs w:val="16"/>
        </w:rPr>
      </w:pPr>
    </w:p>
    <w:p w:rsidR="005C348E" w:rsidRPr="005C348E" w:rsidRDefault="005C348E" w:rsidP="005C348E">
      <w:pPr>
        <w:pStyle w:val="ConsPlusTitle"/>
        <w:rPr>
          <w:b w:val="0"/>
          <w:bCs w:val="0"/>
          <w:sz w:val="16"/>
          <w:szCs w:val="16"/>
        </w:rPr>
      </w:pPr>
    </w:p>
    <w:p w:rsidR="005C348E" w:rsidRPr="005C348E" w:rsidRDefault="005C348E" w:rsidP="005C348E">
      <w:pPr>
        <w:pStyle w:val="ConsPlusTitle"/>
        <w:jc w:val="center"/>
        <w:rPr>
          <w:bCs w:val="0"/>
          <w:sz w:val="28"/>
          <w:szCs w:val="28"/>
        </w:rPr>
      </w:pPr>
    </w:p>
    <w:p w:rsidR="005C348E" w:rsidRPr="005C348E" w:rsidRDefault="005C348E" w:rsidP="005C348E">
      <w:pPr>
        <w:pStyle w:val="ConsPlusTitle"/>
        <w:jc w:val="center"/>
        <w:rPr>
          <w:bCs w:val="0"/>
          <w:sz w:val="28"/>
          <w:szCs w:val="28"/>
        </w:rPr>
      </w:pPr>
      <w:r w:rsidRPr="005C348E">
        <w:rPr>
          <w:bCs w:val="0"/>
          <w:sz w:val="28"/>
          <w:szCs w:val="28"/>
        </w:rPr>
        <w:t xml:space="preserve">«О бюджете Жуковского сельского поселения </w:t>
      </w:r>
    </w:p>
    <w:p w:rsidR="005C348E" w:rsidRPr="005C348E" w:rsidRDefault="005C348E" w:rsidP="005C348E">
      <w:pPr>
        <w:pStyle w:val="ConsPlusTitle"/>
        <w:jc w:val="center"/>
        <w:rPr>
          <w:bCs w:val="0"/>
          <w:sz w:val="28"/>
          <w:szCs w:val="28"/>
        </w:rPr>
      </w:pPr>
      <w:r w:rsidRPr="005C348E">
        <w:rPr>
          <w:bCs w:val="0"/>
          <w:sz w:val="28"/>
          <w:szCs w:val="28"/>
        </w:rPr>
        <w:t xml:space="preserve">Дубовского района на 2020 год и на плановый период </w:t>
      </w:r>
    </w:p>
    <w:p w:rsidR="005C348E" w:rsidRPr="005C348E" w:rsidRDefault="005C348E" w:rsidP="005C348E">
      <w:pPr>
        <w:pStyle w:val="ConsPlusTitle"/>
        <w:jc w:val="center"/>
        <w:rPr>
          <w:bCs w:val="0"/>
          <w:sz w:val="28"/>
          <w:szCs w:val="28"/>
        </w:rPr>
      </w:pPr>
      <w:r w:rsidRPr="005C348E">
        <w:rPr>
          <w:bCs w:val="0"/>
          <w:sz w:val="28"/>
          <w:szCs w:val="28"/>
        </w:rPr>
        <w:t>2021 и 2022 годов»</w:t>
      </w:r>
    </w:p>
    <w:p w:rsidR="005C348E" w:rsidRPr="005C348E" w:rsidRDefault="005C348E" w:rsidP="005C348E">
      <w:pPr>
        <w:pStyle w:val="ConsPlusTitle"/>
        <w:rPr>
          <w:b w:val="0"/>
          <w:bCs w:val="0"/>
          <w:sz w:val="16"/>
          <w:szCs w:val="16"/>
        </w:rPr>
      </w:pPr>
    </w:p>
    <w:p w:rsidR="005C348E" w:rsidRPr="005C348E" w:rsidRDefault="005C348E" w:rsidP="005C34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348E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5C348E">
        <w:rPr>
          <w:rFonts w:ascii="Times New Roman" w:hAnsi="Times New Roman" w:cs="Times New Roman"/>
          <w:sz w:val="28"/>
          <w:szCs w:val="28"/>
        </w:rPr>
        <w:t xml:space="preserve"> 1. </w:t>
      </w:r>
      <w:r w:rsidRPr="005C348E">
        <w:rPr>
          <w:rFonts w:ascii="Times New Roman" w:hAnsi="Times New Roman" w:cs="Times New Roman"/>
          <w:sz w:val="28"/>
          <w:szCs w:val="40"/>
        </w:rPr>
        <w:t xml:space="preserve">Утвердить основные характеристики бюджета Жуковского сельского поселения </w:t>
      </w:r>
      <w:r w:rsidRPr="005C348E">
        <w:rPr>
          <w:rFonts w:ascii="Times New Roman" w:hAnsi="Times New Roman" w:cs="Times New Roman"/>
          <w:bCs/>
          <w:sz w:val="28"/>
          <w:szCs w:val="28"/>
        </w:rPr>
        <w:t>Дубовского района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8E">
        <w:rPr>
          <w:rFonts w:ascii="Times New Roman" w:hAnsi="Times New Roman" w:cs="Times New Roman"/>
          <w:sz w:val="28"/>
          <w:szCs w:val="40"/>
        </w:rPr>
        <w:t xml:space="preserve">(далее – местный бюджет) на 2020 год, определенные с учетом уровня инфляции, 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превышающего </w:t>
      </w:r>
      <w:r w:rsidRPr="005C348E">
        <w:rPr>
          <w:rFonts w:ascii="Times New Roman" w:hAnsi="Times New Roman" w:cs="Times New Roman"/>
          <w:iCs/>
          <w:sz w:val="28"/>
          <w:szCs w:val="28"/>
        </w:rPr>
        <w:t>3,8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процента (декабрь 2020 года к декабрю 2019 года):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40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 1) прогнозируемый общий объем доходов местного бюджета в сумме </w:t>
      </w:r>
      <w:r w:rsidRPr="005C348E">
        <w:rPr>
          <w:rFonts w:ascii="Times New Roman" w:hAnsi="Times New Roman" w:cs="Times New Roman"/>
          <w:b/>
          <w:sz w:val="28"/>
          <w:szCs w:val="40"/>
        </w:rPr>
        <w:t xml:space="preserve">12883,5 </w:t>
      </w:r>
      <w:r w:rsidRPr="005C348E">
        <w:rPr>
          <w:rFonts w:ascii="Times New Roman" w:hAnsi="Times New Roman" w:cs="Times New Roman"/>
          <w:sz w:val="28"/>
          <w:szCs w:val="40"/>
        </w:rPr>
        <w:t>тыс. рублей;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40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  2) общий объем расходов местного бюджета в сумме </w:t>
      </w:r>
      <w:r w:rsidRPr="005C348E">
        <w:rPr>
          <w:rFonts w:ascii="Times New Roman" w:hAnsi="Times New Roman" w:cs="Times New Roman"/>
          <w:b/>
          <w:sz w:val="28"/>
          <w:szCs w:val="40"/>
        </w:rPr>
        <w:t xml:space="preserve">12883,5 </w:t>
      </w:r>
      <w:r w:rsidRPr="005C348E">
        <w:rPr>
          <w:rFonts w:ascii="Times New Roman" w:hAnsi="Times New Roman" w:cs="Times New Roman"/>
          <w:sz w:val="28"/>
          <w:szCs w:val="40"/>
        </w:rPr>
        <w:t>тыс. рублей;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40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  3) предельный объем муниципального долга Жуковского сельского поселения в сумме </w:t>
      </w:r>
      <w:r w:rsidRPr="005C348E">
        <w:rPr>
          <w:rFonts w:ascii="Times New Roman" w:hAnsi="Times New Roman" w:cs="Times New Roman"/>
          <w:b/>
          <w:sz w:val="28"/>
          <w:szCs w:val="40"/>
        </w:rPr>
        <w:t xml:space="preserve">1515,7 </w:t>
      </w:r>
      <w:r w:rsidRPr="005C348E">
        <w:rPr>
          <w:rFonts w:ascii="Times New Roman" w:hAnsi="Times New Roman" w:cs="Times New Roman"/>
          <w:sz w:val="28"/>
          <w:szCs w:val="40"/>
        </w:rPr>
        <w:t>тыс. рублей;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40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  </w:t>
      </w:r>
      <w:r w:rsidRPr="005C348E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Жуковского сельского поселения на 1 января 2022  года в сумме 0,0 тыс. рублей, в том числе верхний предел долга по муниципальным гарантиям Жуковского сельского поселения в сумме 0,0 тыс. рублей</w:t>
      </w:r>
      <w:r w:rsidRPr="005C348E">
        <w:rPr>
          <w:rFonts w:ascii="Times New Roman" w:hAnsi="Times New Roman" w:cs="Times New Roman"/>
          <w:sz w:val="28"/>
          <w:szCs w:val="40"/>
        </w:rPr>
        <w:t xml:space="preserve">; 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5) объем расходов на обслуживание муниципального долга Жуковского сельского поселения в сумме 0,0 тыс. рублей;</w:t>
      </w:r>
    </w:p>
    <w:p w:rsidR="005C348E" w:rsidRPr="005C348E" w:rsidRDefault="005C348E" w:rsidP="005C3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6) прогнозируемый дефицит местного бюджета не планируется.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2. Утвердить основные характеристики местного бюджета на плановый период 2021 и 2022 годов, определенные с учетом уровня инфляции, не превышающего </w:t>
      </w:r>
      <w:r w:rsidRPr="005C348E">
        <w:rPr>
          <w:rFonts w:ascii="Times New Roman" w:hAnsi="Times New Roman" w:cs="Times New Roman"/>
          <w:iCs/>
          <w:sz w:val="28"/>
          <w:szCs w:val="28"/>
        </w:rPr>
        <w:t>4,0 процентов (декабрь 2021 года к декабрю 2020 года) и 4,0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процента (декабрь 2022 года к декабрю 2021 года) соответственно</w:t>
      </w:r>
      <w:r w:rsidRPr="005C348E">
        <w:rPr>
          <w:rFonts w:ascii="Times New Roman" w:hAnsi="Times New Roman" w:cs="Times New Roman"/>
          <w:sz w:val="28"/>
          <w:szCs w:val="28"/>
        </w:rPr>
        <w:t>: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1) прогнозируемый общий объем доходов местного бюджета на 2021 год в сумме 6878,2 тыс. рублей и на 2022 год в сумме 6710,0 тыс. рублей;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2) общий объем расходов местного бюджета на 2021 год в сумме 6878,2 тыс. рублей,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том числе условно утвержденные расходы в сумме 171,9 тыс. рублей</w:t>
      </w:r>
      <w:r w:rsidRPr="005C348E">
        <w:rPr>
          <w:rFonts w:ascii="Times New Roman" w:hAnsi="Times New Roman" w:cs="Times New Roman"/>
          <w:sz w:val="28"/>
          <w:szCs w:val="28"/>
        </w:rPr>
        <w:t xml:space="preserve"> и на 2022 год в сумме 6710,0 тыс. рублей,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том числе условно утвержденные расходы в сумме 335,5 тыс. рублей</w:t>
      </w:r>
      <w:r w:rsidRPr="005C348E">
        <w:rPr>
          <w:rFonts w:ascii="Times New Roman" w:hAnsi="Times New Roman" w:cs="Times New Roman"/>
          <w:sz w:val="28"/>
          <w:szCs w:val="28"/>
        </w:rPr>
        <w:t>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48E">
        <w:rPr>
          <w:rFonts w:ascii="Times New Roman" w:hAnsi="Times New Roman" w:cs="Times New Roman"/>
          <w:sz w:val="28"/>
          <w:szCs w:val="40"/>
        </w:rPr>
        <w:t xml:space="preserve">3) предельный объем муниципального долга Жуковского сельского поселения </w:t>
      </w:r>
      <w:r w:rsidRPr="005C348E">
        <w:rPr>
          <w:rFonts w:ascii="Times New Roman" w:hAnsi="Times New Roman" w:cs="Times New Roman"/>
          <w:sz w:val="28"/>
          <w:szCs w:val="28"/>
        </w:rPr>
        <w:t>на 2020 год в сумме 1515,7</w:t>
      </w:r>
      <w:r w:rsidRPr="005C3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48E">
        <w:rPr>
          <w:rFonts w:ascii="Times New Roman" w:hAnsi="Times New Roman" w:cs="Times New Roman"/>
          <w:sz w:val="28"/>
          <w:szCs w:val="28"/>
        </w:rPr>
        <w:t>тыс. рублей и на 2021 год в сумме 1519,2</w:t>
      </w:r>
      <w:r w:rsidRPr="005C3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48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348E" w:rsidRPr="005C348E" w:rsidRDefault="005C348E" w:rsidP="005C3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  </w:t>
      </w:r>
      <w:r w:rsidRPr="005C348E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Жуковского сельского поселения на 1 января 2022 года в сумме 0,0 тыс. рублей, в том числе верхний предел долга по муниципальным гарантиям Жуковского сельского поселения в сумме 0,0 тыс. рублей и верхний предел муниципального внутреннего долга Жуковского сельского поселения на 1 января 2023 года в сумме 0,0 тыс. рублей, в том числе верхний предел долга по муниципальным гарантиям Жуковского сельского поселения в сумме 0,0 тыс. рублей;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5) предельный объем расходов на обслуживание муниципального долга Жуковского сельского поселения на 2021 год в сумме 0,0 тыс. рублей и на 2022 год в сумме 0,0 тыс. рублей;</w:t>
      </w:r>
    </w:p>
    <w:p w:rsidR="005C348E" w:rsidRPr="005C348E" w:rsidRDefault="005C348E" w:rsidP="005C3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6) прогнозируемый дефицит местного бюджета на 2021 год и на 2022 год не планируется.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40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3. Учесть в местном бюджете объем поступлений доходов на 2020 год и </w:t>
      </w:r>
      <w:r w:rsidRPr="005C348E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Pr="005C348E">
        <w:rPr>
          <w:rFonts w:ascii="Times New Roman" w:hAnsi="Times New Roman" w:cs="Times New Roman"/>
          <w:sz w:val="28"/>
          <w:szCs w:val="40"/>
        </w:rPr>
        <w:t xml:space="preserve"> согласно приложению 1 к настоящему решению.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40"/>
        </w:rPr>
      </w:pPr>
      <w:r w:rsidRPr="005C348E">
        <w:rPr>
          <w:rFonts w:ascii="Times New Roman" w:hAnsi="Times New Roman" w:cs="Times New Roman"/>
          <w:sz w:val="28"/>
          <w:szCs w:val="40"/>
        </w:rPr>
        <w:t xml:space="preserve">      4. Утвердить источники финансирования дефицита местного бюджета на 2020 год и </w:t>
      </w:r>
      <w:r w:rsidRPr="005C348E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Pr="005C348E">
        <w:rPr>
          <w:rFonts w:ascii="Times New Roman" w:hAnsi="Times New Roman" w:cs="Times New Roman"/>
          <w:sz w:val="28"/>
          <w:szCs w:val="40"/>
        </w:rPr>
        <w:t xml:space="preserve"> согласно приложению 2 к настоящему решению.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5. Утвердить сумму дотации на выравнивание бюджетной обеспеченности бюджета Жуковского сельского поселения </w:t>
      </w:r>
      <w:r w:rsidRPr="005C348E">
        <w:rPr>
          <w:rFonts w:ascii="Times New Roman" w:hAnsi="Times New Roman" w:cs="Times New Roman"/>
          <w:bCs/>
          <w:sz w:val="28"/>
          <w:szCs w:val="28"/>
        </w:rPr>
        <w:t>Дубовского района</w:t>
      </w:r>
      <w:r w:rsidRPr="005C348E">
        <w:rPr>
          <w:rFonts w:ascii="Times New Roman" w:hAnsi="Times New Roman" w:cs="Times New Roman"/>
          <w:sz w:val="28"/>
          <w:szCs w:val="28"/>
        </w:rPr>
        <w:t xml:space="preserve"> на 2020 год  в сумме 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>6342,0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рублей, на 2020 год в сумме 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>3543,3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>3437,1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6. Утвердить объемы иных межбюджетных трансфертов, предоставляемых бюджету Жуковского сельского поселения из бюджета Дубовского района, для софинансирования  расходных обязательств, возникших при выполнении полномочий органов местного самоуправления по вопросам местного знач</w:t>
      </w:r>
      <w:r w:rsidRPr="005C348E">
        <w:rPr>
          <w:rFonts w:ascii="Times New Roman" w:hAnsi="Times New Roman" w:cs="Times New Roman"/>
          <w:sz w:val="28"/>
          <w:szCs w:val="28"/>
        </w:rPr>
        <w:t>е</w:t>
      </w:r>
      <w:r w:rsidRPr="005C348E">
        <w:rPr>
          <w:rFonts w:ascii="Times New Roman" w:hAnsi="Times New Roman" w:cs="Times New Roman"/>
          <w:sz w:val="28"/>
          <w:szCs w:val="28"/>
        </w:rPr>
        <w:t xml:space="preserve">ния, на 2020  год в сумме </w:t>
      </w:r>
      <w:r w:rsidRPr="005C348E">
        <w:rPr>
          <w:rFonts w:ascii="Times New Roman" w:hAnsi="Times New Roman" w:cs="Times New Roman"/>
          <w:b/>
          <w:sz w:val="28"/>
          <w:szCs w:val="28"/>
        </w:rPr>
        <w:t>3216,1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рублей, на 2021 год в сумме </w:t>
      </w:r>
      <w:r w:rsidRPr="005C348E">
        <w:rPr>
          <w:rFonts w:ascii="Times New Roman" w:hAnsi="Times New Roman" w:cs="Times New Roman"/>
          <w:b/>
          <w:sz w:val="28"/>
          <w:szCs w:val="28"/>
        </w:rPr>
        <w:t>0,0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5C348E">
        <w:rPr>
          <w:rFonts w:ascii="Times New Roman" w:hAnsi="Times New Roman" w:cs="Times New Roman"/>
          <w:b/>
          <w:sz w:val="28"/>
          <w:szCs w:val="28"/>
        </w:rPr>
        <w:t>0,0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7. Утвердить объемы иных межбюджетных трансфертов, предоставля</w:t>
      </w:r>
      <w:r w:rsidRPr="005C348E">
        <w:rPr>
          <w:rFonts w:ascii="Times New Roman" w:hAnsi="Times New Roman" w:cs="Times New Roman"/>
          <w:sz w:val="28"/>
          <w:szCs w:val="28"/>
        </w:rPr>
        <w:t>е</w:t>
      </w:r>
      <w:r w:rsidRPr="005C348E">
        <w:rPr>
          <w:rFonts w:ascii="Times New Roman" w:hAnsi="Times New Roman" w:cs="Times New Roman"/>
          <w:sz w:val="28"/>
          <w:szCs w:val="28"/>
        </w:rPr>
        <w:t>мых бюджету сельского поселения из бюджета Дубовского района, на ос</w:t>
      </w:r>
      <w:r w:rsidRPr="005C348E">
        <w:rPr>
          <w:rFonts w:ascii="Times New Roman" w:hAnsi="Times New Roman" w:cs="Times New Roman"/>
          <w:sz w:val="28"/>
          <w:szCs w:val="28"/>
        </w:rPr>
        <w:t>у</w:t>
      </w:r>
      <w:r w:rsidRPr="005C348E">
        <w:rPr>
          <w:rFonts w:ascii="Times New Roman" w:hAnsi="Times New Roman" w:cs="Times New Roman"/>
          <w:sz w:val="28"/>
          <w:szCs w:val="28"/>
        </w:rPr>
        <w:t>ществление расходов по обеспечению дорожной деятельности в отношении автомобильных дорог местного значения в границах населенных пунктов п</w:t>
      </w:r>
      <w:r w:rsidRPr="005C348E">
        <w:rPr>
          <w:rFonts w:ascii="Times New Roman" w:hAnsi="Times New Roman" w:cs="Times New Roman"/>
          <w:sz w:val="28"/>
          <w:szCs w:val="28"/>
        </w:rPr>
        <w:t>о</w:t>
      </w:r>
      <w:r w:rsidRPr="005C348E">
        <w:rPr>
          <w:rFonts w:ascii="Times New Roman" w:hAnsi="Times New Roman" w:cs="Times New Roman"/>
          <w:sz w:val="28"/>
          <w:szCs w:val="28"/>
        </w:rPr>
        <w:t xml:space="preserve">селения и обеспечение безопасности дорожного движения на них на 2020 год  в сумме 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>210,6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рублей, на 2021 год в сумме 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>210,6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5C348E">
        <w:rPr>
          <w:rFonts w:ascii="Times New Roman" w:hAnsi="Times New Roman" w:cs="Times New Roman"/>
          <w:b/>
          <w:bCs/>
          <w:sz w:val="28"/>
          <w:szCs w:val="28"/>
        </w:rPr>
        <w:t>210,6</w:t>
      </w:r>
      <w:r w:rsidRPr="005C34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8. Установить, что размеры должностных окладов лиц, замещающих муниципальные должности Жуковского сельского поселения, окладов денежного содержания по должностям муниципальной службы</w:t>
      </w:r>
      <w:r w:rsidRPr="005C3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48E">
        <w:rPr>
          <w:rFonts w:ascii="Times New Roman" w:hAnsi="Times New Roman" w:cs="Times New Roman"/>
          <w:sz w:val="28"/>
          <w:szCs w:val="28"/>
        </w:rPr>
        <w:t>Жуковского сельского поселения, должностных окладов технического персонала и ставок заработной платы обслуживающего персонала государственных органов местного самоуправления Жуковского сельского поселения</w:t>
      </w:r>
      <w:r w:rsidRPr="005C3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48E">
        <w:rPr>
          <w:rFonts w:ascii="Times New Roman" w:hAnsi="Times New Roman" w:cs="Times New Roman"/>
          <w:sz w:val="28"/>
          <w:szCs w:val="28"/>
        </w:rPr>
        <w:t>индексируются с 1 октября 2020 года на 3,8 процента, с 1 октября 2021 года на 4,0 процента, с 1 октября 2022 года на 4,0 процента.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9. Установить, что размеры должностных окладов руководителей, специалистов и служащих, ставок заработной платы рабочих муниципальных учреждений Жуковского сельского поселения индексируются с 1 октября 2020 года на 3,8 процента, с 1 октября 2021 года на 4,0 процента, с 1 октября 2022 года на 4,0 процента.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C348E">
        <w:rPr>
          <w:rFonts w:ascii="Times New Roman" w:hAnsi="Times New Roman" w:cs="Times New Roman"/>
          <w:sz w:val="28"/>
          <w:szCs w:val="28"/>
        </w:rPr>
        <w:t xml:space="preserve">10. </w:t>
      </w:r>
      <w:r w:rsidRPr="005C348E">
        <w:rPr>
          <w:rFonts w:ascii="Times New Roman" w:hAnsi="Times New Roman" w:cs="Times New Roman"/>
          <w:sz w:val="28"/>
        </w:rPr>
        <w:t xml:space="preserve">Утвердить суммы субвенций, предоставляемых  местному бюджету из областного бюджета на 2020 год и  </w:t>
      </w:r>
      <w:r w:rsidRPr="005C348E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Pr="005C348E">
        <w:rPr>
          <w:rFonts w:ascii="Times New Roman" w:hAnsi="Times New Roman" w:cs="Times New Roman"/>
          <w:sz w:val="28"/>
        </w:rPr>
        <w:t xml:space="preserve"> согласно приложениям 3,4  к настоящему решению. 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11. Утвердить перечень главных администраторов доходов </w:t>
      </w:r>
      <w:r w:rsidRPr="005C348E">
        <w:rPr>
          <w:rFonts w:ascii="Times New Roman" w:hAnsi="Times New Roman" w:cs="Times New Roman"/>
          <w:bCs/>
          <w:sz w:val="28"/>
          <w:szCs w:val="28"/>
        </w:rPr>
        <w:t>бюджета Жуковского сельского поселения Дубовского района</w:t>
      </w:r>
      <w:r w:rsidRPr="005C348E">
        <w:rPr>
          <w:rFonts w:ascii="Times New Roman" w:hAnsi="Times New Roman" w:cs="Times New Roman"/>
          <w:sz w:val="28"/>
          <w:szCs w:val="28"/>
        </w:rPr>
        <w:t xml:space="preserve"> – органов местного самоуправления сельского поселения согласно приложению 5  к настоящему решению.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12. Утвердить перечень главных администраторов доходов </w:t>
      </w:r>
      <w:r w:rsidRPr="005C348E">
        <w:rPr>
          <w:rFonts w:ascii="Times New Roman" w:hAnsi="Times New Roman" w:cs="Times New Roman"/>
          <w:bCs/>
          <w:sz w:val="28"/>
          <w:szCs w:val="28"/>
        </w:rPr>
        <w:t>бюджета Жуковского сельского поселения Дубовского района</w:t>
      </w:r>
      <w:r w:rsidRPr="005C348E"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Российской Федерации и Ростовской области согласно приложению 6 к настоящему решению.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13. Утвердить перечень главных администраторов источников финансирования дефицита  </w:t>
      </w:r>
      <w:r w:rsidRPr="005C348E">
        <w:rPr>
          <w:rFonts w:ascii="Times New Roman" w:hAnsi="Times New Roman" w:cs="Times New Roman"/>
          <w:bCs/>
          <w:sz w:val="28"/>
          <w:szCs w:val="28"/>
        </w:rPr>
        <w:t>бюджета Жуковского сельского поселения Дубовского района</w:t>
      </w:r>
      <w:r w:rsidRPr="005C348E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решению.</w:t>
      </w:r>
    </w:p>
    <w:p w:rsidR="005C348E" w:rsidRPr="005C348E" w:rsidRDefault="005C348E" w:rsidP="005C3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В случае изменения в 2020 году состава и (или) функций главных администраторов доходов местного бюджета – органов местного самоуправления или главных администраторов источников финансирования дефицита местного бюджета Администрация Жуковского сельского поселения вправе вносить соответствующие изменения в состав закрепленных за ними кодов классификации доходов Российской Федерации или классификации источников финансирования дефицита местного бюджета.</w:t>
      </w:r>
    </w:p>
    <w:p w:rsidR="005C348E" w:rsidRPr="005C348E" w:rsidRDefault="005C348E" w:rsidP="005C3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14. Утвердить общий объем бюджетных ассигнований на исполнение публичных нормативных обязательств Жуковского сельского поселения на 2020 год в сумме 1892,0 тыс. рублей, на 2021 год в сумме 1186,0 тыс. рублей и на 2022 год в сумме 1186,0 тыс. рублей.</w:t>
      </w:r>
    </w:p>
    <w:p w:rsidR="005C348E" w:rsidRPr="005C348E" w:rsidRDefault="005C348E" w:rsidP="005C3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15. Администрация Жуковского сельского поселения Дубовского района является уполномоченным органом по информационному взаимодействию между администраторами поступлений в местный бюджет и Управлением Федерального казначейства по Ростовской области в рамках Соглашения.</w:t>
      </w:r>
    </w:p>
    <w:p w:rsidR="005C348E" w:rsidRPr="005C348E" w:rsidRDefault="005C348E" w:rsidP="005C34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5C348E">
        <w:rPr>
          <w:rFonts w:ascii="Times New Roman" w:hAnsi="Times New Roman" w:cs="Times New Roman"/>
          <w:sz w:val="28"/>
          <w:szCs w:val="28"/>
        </w:rPr>
        <w:t>16. Утвердить:</w:t>
      </w:r>
    </w:p>
    <w:p w:rsidR="005C348E" w:rsidRPr="005C348E" w:rsidRDefault="005C348E" w:rsidP="005C348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5C348E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5C348E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 подразделам,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  классификации расходов местного бюджета на 2020 год и на плановый период 2021 и 2022 годов согласно приложению 8 к настоящему решению;</w:t>
      </w:r>
    </w:p>
    <w:p w:rsidR="005C348E" w:rsidRPr="005C348E" w:rsidRDefault="005C348E" w:rsidP="005C348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9" w:history="1">
        <w:r w:rsidRPr="005C348E">
          <w:rPr>
            <w:rStyle w:val="aff5"/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5C348E">
        <w:rPr>
          <w:rFonts w:ascii="Times New Roman" w:hAnsi="Times New Roman" w:cs="Times New Roman"/>
          <w:sz w:val="28"/>
          <w:szCs w:val="28"/>
        </w:rPr>
        <w:t xml:space="preserve"> расходов местного бюджета на 2020 год и на плановый период 2021 и 2022 годов согласно приложению 9 к настоящему решению.</w:t>
      </w:r>
    </w:p>
    <w:p w:rsidR="005C348E" w:rsidRPr="005C348E" w:rsidRDefault="005C348E" w:rsidP="005C348E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3) распределение бюджетных ассигнований по целевым статьям (</w:t>
      </w:r>
      <w:r w:rsidRPr="005C348E">
        <w:rPr>
          <w:rFonts w:ascii="Times New Roman" w:hAnsi="Times New Roman" w:cs="Times New Roman"/>
          <w:sz w:val="28"/>
          <w:szCs w:val="28"/>
        </w:rPr>
        <w:t>муниципальным программам Жуковского сельского поселения и непрограммным направлениям деятельности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), группам и подгруппам видов расходов, разделам, подразделам классификации расходов местного бюджета на 2020 год и </w:t>
      </w:r>
      <w:r w:rsidRPr="005C348E">
        <w:rPr>
          <w:rFonts w:ascii="Times New Roman" w:hAnsi="Times New Roman" w:cs="Times New Roman"/>
          <w:sz w:val="28"/>
          <w:szCs w:val="28"/>
        </w:rPr>
        <w:t>на плановый период 2021 и 2022 годов согласно приложению 10 к настоящему решению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17. Установить, что главные распорядители средств местного бюджета в пределах доведенных лимитов бюджетных обязательств расходуют предусмотренные им бюджетные ассигнования в порядке, установленном Администрацией Жуковского сельского поселения.</w:t>
      </w:r>
      <w:r w:rsidRPr="005C3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C348E" w:rsidRPr="005C348E" w:rsidRDefault="005C348E" w:rsidP="005C34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18. Установить, что средства в объеме остатков субсидий, предоставленных в 2019 году муниципальным бюджетным учреждениям Жуковского сельского поселения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а также субсидий, предоставленных в соответствии с </w:t>
      </w:r>
      <w:hyperlink r:id="rId10" w:history="1">
        <w:r w:rsidRPr="005C348E">
          <w:rPr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  <w:r w:rsidRPr="005C348E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5C348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2020 году не подтверждено в установленном порядке, в объеме неподтвержденных остатков, подлежат в установленном Администрацией Жуковского сельского поселения порядке возврату в местный бюджет для направления в 2020 году на увеличение объема зарезервированных бюджетных ассигнований на реализацию Указа Президента Российской Федерации от 7 мая 2012 года </w:t>
      </w:r>
      <w:hyperlink r:id="rId11" w:history="1">
        <w:r w:rsidRPr="005C348E">
          <w:rPr>
            <w:rFonts w:ascii="Times New Roman" w:hAnsi="Times New Roman" w:cs="Times New Roman"/>
            <w:sz w:val="28"/>
            <w:szCs w:val="28"/>
          </w:rPr>
          <w:t>№ 597</w:t>
        </w:r>
      </w:hyperlink>
      <w:r w:rsidRPr="005C348E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 в части повышения оплаты труда отдельных категорий работников социальной сферы.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</w:rPr>
      </w:pPr>
      <w:r w:rsidRPr="005C348E">
        <w:rPr>
          <w:rFonts w:ascii="Times New Roman" w:hAnsi="Times New Roman" w:cs="Times New Roman"/>
        </w:rPr>
        <w:t xml:space="preserve">            </w:t>
      </w:r>
    </w:p>
    <w:p w:rsidR="005C348E" w:rsidRPr="005C348E" w:rsidRDefault="005C348E" w:rsidP="005C34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</w:rPr>
        <w:t xml:space="preserve">          </w:t>
      </w:r>
      <w:r w:rsidRPr="005C348E">
        <w:rPr>
          <w:rFonts w:ascii="Times New Roman" w:hAnsi="Times New Roman" w:cs="Times New Roman"/>
          <w:sz w:val="28"/>
          <w:szCs w:val="28"/>
        </w:rPr>
        <w:t>19. Настоящее решение вступает в силу с 1 января 2020 года.</w:t>
      </w:r>
    </w:p>
    <w:p w:rsidR="005C348E" w:rsidRPr="005C348E" w:rsidRDefault="005C348E" w:rsidP="005C34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348E" w:rsidRPr="005C348E" w:rsidRDefault="005C348E" w:rsidP="005C34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C348E" w:rsidRPr="005C348E" w:rsidRDefault="005C348E" w:rsidP="005C34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Глава Жуковского сельского поселения                                   В.А.Гущин</w:t>
      </w:r>
    </w:p>
    <w:p w:rsidR="005C348E" w:rsidRDefault="005C348E" w:rsidP="005C348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C348E" w:rsidRPr="00EC6B2A" w:rsidRDefault="005C348E" w:rsidP="005C348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C348E" w:rsidRPr="005C348E" w:rsidRDefault="005C348E" w:rsidP="005C34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W w:w="10256" w:type="dxa"/>
        <w:tblInd w:w="-792" w:type="dxa"/>
        <w:tblLayout w:type="fixed"/>
        <w:tblLook w:val="0000"/>
      </w:tblPr>
      <w:tblGrid>
        <w:gridCol w:w="1134"/>
        <w:gridCol w:w="1566"/>
        <w:gridCol w:w="1134"/>
        <w:gridCol w:w="2878"/>
        <w:gridCol w:w="1276"/>
        <w:gridCol w:w="1134"/>
        <w:gridCol w:w="142"/>
        <w:gridCol w:w="360"/>
        <w:gridCol w:w="632"/>
      </w:tblGrid>
      <w:tr w:rsidR="005C348E" w:rsidRPr="005C348E" w:rsidTr="009F03B0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5C34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C348E" w:rsidRPr="005C348E" w:rsidRDefault="005C348E" w:rsidP="005C34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C348E" w:rsidRPr="005C348E" w:rsidRDefault="005C348E" w:rsidP="005C34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48E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5C34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Собрания депутатов </w:t>
            </w:r>
          </w:p>
          <w:p w:rsidR="005C348E" w:rsidRPr="005C348E" w:rsidRDefault="005C348E" w:rsidP="005C34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48E">
              <w:rPr>
                <w:rFonts w:ascii="Times New Roman" w:hAnsi="Times New Roman" w:cs="Times New Roman"/>
                <w:sz w:val="20"/>
                <w:szCs w:val="20"/>
              </w:rPr>
              <w:t>Жуковского сельского поселения</w:t>
            </w:r>
          </w:p>
          <w:p w:rsidR="005C348E" w:rsidRPr="005C348E" w:rsidRDefault="005C348E" w:rsidP="005C34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48E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Жуковского сельского </w:t>
            </w:r>
          </w:p>
          <w:p w:rsidR="005C348E" w:rsidRPr="005C348E" w:rsidRDefault="005C348E" w:rsidP="005C348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48E">
              <w:rPr>
                <w:rFonts w:ascii="Times New Roman" w:hAnsi="Times New Roman" w:cs="Times New Roman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</w:tc>
      </w:tr>
      <w:tr w:rsidR="005C348E" w:rsidRPr="005C348E" w:rsidTr="009F03B0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5C34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C348E" w:rsidRPr="005C348E" w:rsidRDefault="005C348E" w:rsidP="005C3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5C348E" w:rsidRPr="005C348E" w:rsidRDefault="005C348E" w:rsidP="005C3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48E" w:rsidRPr="005C348E" w:rsidTr="009F03B0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5C34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C348E" w:rsidRPr="005C348E" w:rsidRDefault="005C348E" w:rsidP="005C3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5C348E" w:rsidRPr="005C348E" w:rsidRDefault="005C348E" w:rsidP="005C3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48E" w:rsidRPr="005C348E" w:rsidTr="009F03B0">
        <w:trPr>
          <w:trHeight w:val="2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5C34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C348E" w:rsidRPr="005C348E" w:rsidRDefault="005C348E" w:rsidP="005C3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5C348E" w:rsidRPr="005C348E" w:rsidRDefault="005C348E" w:rsidP="005C3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48E" w:rsidRPr="005C348E" w:rsidTr="009F03B0">
        <w:trPr>
          <w:trHeight w:val="8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5C348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48E" w:rsidRPr="005C348E" w:rsidTr="009F03B0">
        <w:trPr>
          <w:trHeight w:val="696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 xml:space="preserve">Источники финансирования дефицита </w:t>
            </w:r>
          </w:p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местного бюджета на 2020 год и плановый период 2021 и 2022 годов</w:t>
            </w:r>
          </w:p>
        </w:tc>
      </w:tr>
      <w:tr w:rsidR="005C348E" w:rsidRPr="005C348E" w:rsidTr="009F03B0">
        <w:trPr>
          <w:trHeight w:val="1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5C348E" w:rsidRPr="005C348E" w:rsidTr="009F03B0">
        <w:trPr>
          <w:trHeight w:val="71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48E" w:rsidRPr="005C348E" w:rsidRDefault="005C348E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48E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</w:tr>
      <w:tr w:rsidR="005C348E" w:rsidRPr="005C348E" w:rsidTr="009F03B0">
        <w:trPr>
          <w:trHeight w:val="4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</w:tr>
      <w:tr w:rsidR="005C348E" w:rsidRPr="005C348E" w:rsidTr="009F03B0">
        <w:trPr>
          <w:trHeight w:val="2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</w:tr>
      <w:tr w:rsidR="005C348E" w:rsidRPr="005C348E" w:rsidTr="009F03B0">
        <w:trPr>
          <w:trHeight w:val="319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6 878,2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34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35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348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354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31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44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12 883,5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6 878,2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6 710,0</w:t>
            </w:r>
          </w:p>
        </w:tc>
      </w:tr>
      <w:tr w:rsidR="005C348E" w:rsidRPr="005C348E" w:rsidTr="009F03B0">
        <w:trPr>
          <w:trHeight w:val="261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8E" w:rsidRPr="005C348E" w:rsidRDefault="005C348E" w:rsidP="009F03B0">
            <w:pPr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Всего источников финансирования дефицита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48E" w:rsidRPr="005C348E" w:rsidRDefault="005C348E" w:rsidP="009F03B0">
            <w:pPr>
              <w:jc w:val="right"/>
              <w:rPr>
                <w:rFonts w:ascii="Times New Roman" w:hAnsi="Times New Roman" w:cs="Times New Roman"/>
              </w:rPr>
            </w:pPr>
            <w:r w:rsidRPr="005C348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C348E" w:rsidRPr="005C348E" w:rsidRDefault="005C348E" w:rsidP="005C348E">
      <w:pPr>
        <w:pStyle w:val="ConsPlusTitle"/>
        <w:jc w:val="both"/>
        <w:rPr>
          <w:b w:val="0"/>
          <w:sz w:val="16"/>
          <w:szCs w:val="16"/>
        </w:rPr>
      </w:pPr>
    </w:p>
    <w:p w:rsidR="005C348E" w:rsidRPr="005C348E" w:rsidRDefault="005C348E" w:rsidP="005C348E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000"/>
      </w:tblPr>
      <w:tblGrid>
        <w:gridCol w:w="5082"/>
      </w:tblGrid>
      <w:tr w:rsidR="005C348E" w:rsidRPr="00CD627A" w:rsidTr="009F03B0">
        <w:tblPrEx>
          <w:tblCellMar>
            <w:top w:w="0" w:type="dxa"/>
            <w:bottom w:w="0" w:type="dxa"/>
          </w:tblCellMar>
        </w:tblPrEx>
        <w:trPr>
          <w:trHeight w:val="1201"/>
          <w:jc w:val="right"/>
        </w:trPr>
        <w:tc>
          <w:tcPr>
            <w:tcW w:w="5082" w:type="dxa"/>
          </w:tcPr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7A" w:rsidRDefault="00CD627A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48E" w:rsidRPr="00CD627A" w:rsidRDefault="005C348E" w:rsidP="00CD627A">
            <w:pPr>
              <w:spacing w:after="0"/>
              <w:ind w:left="20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5C348E" w:rsidRPr="00CD627A" w:rsidRDefault="005C348E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Собрания депутатов </w:t>
            </w:r>
          </w:p>
          <w:p w:rsidR="005C348E" w:rsidRPr="00CD627A" w:rsidRDefault="005C348E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Жуковского сельского поселения</w:t>
            </w:r>
          </w:p>
          <w:p w:rsidR="005C348E" w:rsidRPr="00CD627A" w:rsidRDefault="005C348E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Жуковского сельского </w:t>
            </w:r>
          </w:p>
          <w:p w:rsidR="005C348E" w:rsidRPr="00CD627A" w:rsidRDefault="005C348E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</w:tc>
      </w:tr>
    </w:tbl>
    <w:p w:rsidR="005C348E" w:rsidRPr="00CD627A" w:rsidRDefault="005C348E" w:rsidP="00CD627A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C348E" w:rsidRPr="00CD627A" w:rsidRDefault="005C348E" w:rsidP="00CD627A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C348E" w:rsidRPr="00CD627A" w:rsidRDefault="005C348E" w:rsidP="005C348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C348E" w:rsidRPr="00CD627A" w:rsidRDefault="005C348E" w:rsidP="005C348E">
      <w:pPr>
        <w:jc w:val="center"/>
        <w:rPr>
          <w:rFonts w:ascii="Times New Roman" w:hAnsi="Times New Roman" w:cs="Times New Roman"/>
          <w:b/>
          <w:bCs/>
        </w:rPr>
      </w:pPr>
      <w:r w:rsidRPr="00CD627A">
        <w:rPr>
          <w:rFonts w:ascii="Times New Roman" w:hAnsi="Times New Roman" w:cs="Times New Roman"/>
          <w:b/>
          <w:bCs/>
        </w:rPr>
        <w:t xml:space="preserve">Объем поступлений субвенций  из областного бюджета в доход  бюджета Жуковского сельского поселения Дубовского района </w:t>
      </w:r>
    </w:p>
    <w:p w:rsidR="005C348E" w:rsidRPr="00CD627A" w:rsidRDefault="005C348E" w:rsidP="005C348E">
      <w:pPr>
        <w:jc w:val="center"/>
        <w:rPr>
          <w:rFonts w:ascii="Times New Roman" w:hAnsi="Times New Roman" w:cs="Times New Roman"/>
          <w:b/>
          <w:bCs/>
        </w:rPr>
      </w:pPr>
      <w:r w:rsidRPr="00CD627A">
        <w:rPr>
          <w:rFonts w:ascii="Times New Roman" w:hAnsi="Times New Roman" w:cs="Times New Roman"/>
          <w:b/>
          <w:bCs/>
        </w:rPr>
        <w:t>на 2020 год и плановый период 2021 и 2022 годов</w:t>
      </w:r>
    </w:p>
    <w:p w:rsidR="005C348E" w:rsidRPr="00CD627A" w:rsidRDefault="005C348E" w:rsidP="005C348E">
      <w:pPr>
        <w:jc w:val="center"/>
        <w:rPr>
          <w:rFonts w:ascii="Times New Roman" w:hAnsi="Times New Roman" w:cs="Times New Roman"/>
          <w:b/>
          <w:bCs/>
        </w:rPr>
      </w:pPr>
    </w:p>
    <w:p w:rsidR="005C348E" w:rsidRPr="00CD627A" w:rsidRDefault="005C348E" w:rsidP="005C348E">
      <w:pPr>
        <w:jc w:val="center"/>
        <w:rPr>
          <w:rFonts w:ascii="Times New Roman" w:hAnsi="Times New Roman" w:cs="Times New Roman"/>
        </w:rPr>
      </w:pPr>
      <w:r w:rsidRPr="00CD62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67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4525"/>
        <w:gridCol w:w="1418"/>
        <w:gridCol w:w="1418"/>
        <w:gridCol w:w="1417"/>
      </w:tblGrid>
      <w:tr w:rsidR="005C348E" w:rsidRPr="00CD627A" w:rsidTr="009F03B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pStyle w:val="2"/>
              <w:rPr>
                <w:rFonts w:ascii="Times New Roman" w:hAnsi="Times New Roman" w:cs="Times New Roman"/>
                <w:b w:val="0"/>
                <w:bCs/>
                <w:i/>
                <w:sz w:val="24"/>
              </w:rPr>
            </w:pPr>
            <w:r w:rsidRPr="00CD627A">
              <w:rPr>
                <w:rFonts w:ascii="Times New Roman" w:hAnsi="Times New Roman" w:cs="Times New Roman"/>
                <w:b w:val="0"/>
                <w:bCs/>
                <w:i/>
                <w:sz w:val="24"/>
              </w:rPr>
              <w:t>№</w:t>
            </w:r>
          </w:p>
          <w:p w:rsidR="005C348E" w:rsidRPr="00CD627A" w:rsidRDefault="005C348E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pStyle w:val="2"/>
              <w:rPr>
                <w:rFonts w:ascii="Times New Roman" w:hAnsi="Times New Roman" w:cs="Times New Roman"/>
                <w:b w:val="0"/>
                <w:bCs/>
                <w:i/>
                <w:sz w:val="24"/>
              </w:rPr>
            </w:pPr>
            <w:r w:rsidRPr="00CD627A">
              <w:rPr>
                <w:rFonts w:ascii="Times New Roman" w:hAnsi="Times New Roman" w:cs="Times New Roman"/>
                <w:b w:val="0"/>
                <w:bCs/>
                <w:i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C348E" w:rsidRPr="00CD627A" w:rsidRDefault="005C348E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C348E" w:rsidRPr="00CD627A" w:rsidRDefault="005C348E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48E" w:rsidRPr="00CD627A" w:rsidRDefault="005C348E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48E" w:rsidRPr="00CD627A" w:rsidRDefault="005C348E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2022 год</w:t>
            </w:r>
          </w:p>
        </w:tc>
      </w:tr>
      <w:tr w:rsidR="005C348E" w:rsidRPr="00CD627A" w:rsidTr="009F03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Субвенции,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szCs w:val="20"/>
              </w:rPr>
              <w:t>83,4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szCs w:val="20"/>
              </w:rPr>
              <w:t>0,2</w:t>
            </w:r>
          </w:p>
        </w:tc>
      </w:tr>
      <w:tr w:rsidR="005C348E" w:rsidRPr="00CD627A" w:rsidTr="009F03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CD627A">
              <w:rPr>
                <w:rFonts w:ascii="Times New Roman" w:hAnsi="Times New Roman" w:cs="Times New Roman"/>
              </w:rPr>
              <w:t>Субвенции бюджетам поселений и городских округов на осуществление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szCs w:val="20"/>
              </w:rPr>
              <w:t>83,2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szCs w:val="20"/>
              </w:rPr>
              <w:t>85,8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D627A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5C348E" w:rsidRPr="00CD627A" w:rsidTr="009F03B0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27A">
              <w:rPr>
                <w:rFonts w:ascii="Times New Roman" w:hAnsi="Times New Roman" w:cs="Times New Roman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27A">
              <w:rPr>
                <w:rFonts w:ascii="Times New Roman" w:hAnsi="Times New Roman" w:cs="Times New Roman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C348E" w:rsidRPr="00CD627A" w:rsidRDefault="005C348E" w:rsidP="009F0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D627A">
              <w:rPr>
                <w:rFonts w:ascii="Times New Roman" w:hAnsi="Times New Roman" w:cs="Times New Roman"/>
                <w:szCs w:val="20"/>
              </w:rPr>
              <w:t>0,2</w:t>
            </w:r>
          </w:p>
        </w:tc>
      </w:tr>
    </w:tbl>
    <w:p w:rsidR="005C348E" w:rsidRPr="00CD627A" w:rsidRDefault="005C348E" w:rsidP="005C348E">
      <w:pPr>
        <w:rPr>
          <w:rFonts w:ascii="Times New Roman" w:hAnsi="Times New Roman" w:cs="Times New Roman"/>
        </w:rPr>
      </w:pPr>
    </w:p>
    <w:p w:rsidR="00D13947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CD627A">
      <w:pPr>
        <w:spacing w:after="0"/>
        <w:ind w:left="20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CD627A">
        <w:rPr>
          <w:rFonts w:ascii="Times New Roman" w:hAnsi="Times New Roman" w:cs="Times New Roman"/>
          <w:sz w:val="20"/>
          <w:szCs w:val="20"/>
        </w:rPr>
        <w:t>иложение 4</w:t>
      </w:r>
    </w:p>
    <w:p w:rsid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CD627A" w:rsidSect="00555E35">
          <w:headerReference w:type="default" r:id="rId12"/>
          <w:footerReference w:type="even" r:id="rId13"/>
          <w:footerReference w:type="default" r:id="rId14"/>
          <w:pgSz w:w="11906" w:h="16838"/>
          <w:pgMar w:top="568" w:right="851" w:bottom="284" w:left="1418" w:header="709" w:footer="709" w:gutter="0"/>
          <w:cols w:space="708"/>
          <w:docGrid w:linePitch="360"/>
        </w:sectPr>
      </w:pPr>
      <w:r w:rsidRPr="00CD627A">
        <w:rPr>
          <w:rFonts w:ascii="Times New Roman" w:hAnsi="Times New Roman" w:cs="Times New Roman"/>
          <w:sz w:val="20"/>
          <w:szCs w:val="20"/>
        </w:rPr>
        <w:t xml:space="preserve">к  Решению </w:t>
      </w:r>
    </w:p>
    <w:p w:rsid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627A" w:rsidRP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627A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</w:p>
    <w:p w:rsidR="00CD627A" w:rsidRP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627A">
        <w:rPr>
          <w:rFonts w:ascii="Times New Roman" w:hAnsi="Times New Roman" w:cs="Times New Roman"/>
          <w:sz w:val="20"/>
          <w:szCs w:val="20"/>
        </w:rPr>
        <w:t>Жуковского сельского поселения</w:t>
      </w:r>
    </w:p>
    <w:p w:rsidR="00CD627A" w:rsidRP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627A">
        <w:rPr>
          <w:rFonts w:ascii="Times New Roman" w:hAnsi="Times New Roman" w:cs="Times New Roman"/>
          <w:sz w:val="20"/>
          <w:szCs w:val="20"/>
        </w:rPr>
        <w:t xml:space="preserve">«О  бюджете Жуковского сельского </w:t>
      </w:r>
    </w:p>
    <w:p w:rsidR="00CD627A" w:rsidRP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627A">
        <w:rPr>
          <w:rFonts w:ascii="Times New Roman" w:hAnsi="Times New Roman" w:cs="Times New Roman"/>
          <w:sz w:val="20"/>
          <w:szCs w:val="20"/>
        </w:rPr>
        <w:t>поселения Дубовского района на 2020 год</w:t>
      </w:r>
    </w:p>
    <w:p w:rsidR="00CD627A" w:rsidRPr="00CD627A" w:rsidRDefault="00CD627A" w:rsidP="00CD62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62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и на  плановый период 2021 и 2022 годов»</w:t>
      </w:r>
    </w:p>
    <w:p w:rsidR="00CD627A" w:rsidRPr="00CD627A" w:rsidRDefault="00CD627A" w:rsidP="00CD627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D627A" w:rsidRPr="00CD627A" w:rsidRDefault="00CD627A" w:rsidP="00CD627A">
      <w:pPr>
        <w:jc w:val="center"/>
        <w:rPr>
          <w:rFonts w:ascii="Times New Roman" w:hAnsi="Times New Roman" w:cs="Times New Roman"/>
        </w:rPr>
      </w:pPr>
      <w:r w:rsidRPr="00CD627A">
        <w:rPr>
          <w:rFonts w:ascii="Times New Roman" w:hAnsi="Times New Roman" w:cs="Times New Roman"/>
        </w:rPr>
        <w:t xml:space="preserve">Детализация расходов, осуществляемых за счет субвенций из областного бюджета, по целевым статьям и видам расходов </w:t>
      </w:r>
    </w:p>
    <w:p w:rsidR="00CD627A" w:rsidRPr="00CD627A" w:rsidRDefault="00CD627A" w:rsidP="00CD627A">
      <w:pPr>
        <w:jc w:val="center"/>
        <w:rPr>
          <w:rFonts w:ascii="Times New Roman" w:hAnsi="Times New Roman" w:cs="Times New Roman"/>
        </w:rPr>
      </w:pPr>
      <w:r w:rsidRPr="00CD627A">
        <w:rPr>
          <w:rFonts w:ascii="Times New Roman" w:hAnsi="Times New Roman" w:cs="Times New Roman"/>
        </w:rPr>
        <w:t>бюджета Жуковского сельского поселения Дубовского района  на 2020 год и плановый период  2021 и 2022  годов</w:t>
      </w:r>
    </w:p>
    <w:p w:rsidR="00CD627A" w:rsidRPr="00CD627A" w:rsidRDefault="00CD627A" w:rsidP="00CD627A">
      <w:pPr>
        <w:jc w:val="right"/>
        <w:rPr>
          <w:rFonts w:ascii="Times New Roman" w:hAnsi="Times New Roman" w:cs="Times New Roman"/>
          <w:sz w:val="20"/>
          <w:szCs w:val="20"/>
        </w:rPr>
      </w:pPr>
      <w:r w:rsidRPr="00CD627A">
        <w:rPr>
          <w:rFonts w:ascii="Times New Roman" w:hAnsi="Times New Roman" w:cs="Times New Roman"/>
          <w:sz w:val="20"/>
          <w:szCs w:val="20"/>
        </w:rPr>
        <w:t xml:space="preserve">  тыс.рублей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1"/>
        <w:gridCol w:w="2127"/>
        <w:gridCol w:w="1275"/>
        <w:gridCol w:w="1134"/>
        <w:gridCol w:w="993"/>
        <w:gridCol w:w="2268"/>
        <w:gridCol w:w="992"/>
        <w:gridCol w:w="850"/>
        <w:gridCol w:w="993"/>
        <w:gridCol w:w="850"/>
        <w:gridCol w:w="709"/>
        <w:gridCol w:w="567"/>
      </w:tblGrid>
      <w:tr w:rsidR="00CD627A" w:rsidRPr="00CD627A" w:rsidTr="00CD627A">
        <w:tc>
          <w:tcPr>
            <w:tcW w:w="993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127" w:type="dxa"/>
            <w:vMerge w:val="restart"/>
          </w:tcPr>
          <w:p w:rsidR="00CD627A" w:rsidRPr="00CD627A" w:rsidRDefault="00CD627A" w:rsidP="009F03B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Сумма (тыс.</w:t>
            </w:r>
          </w:p>
          <w:p w:rsidR="00CD627A" w:rsidRPr="00CD627A" w:rsidRDefault="00CD627A" w:rsidP="009F03B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2021 г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Сумма (тыс.</w:t>
            </w:r>
          </w:p>
          <w:p w:rsidR="00CD627A" w:rsidRPr="00CD627A" w:rsidRDefault="00CD627A" w:rsidP="009F03B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2022 г Сумма (тыс.</w:t>
            </w:r>
          </w:p>
          <w:p w:rsidR="00CD627A" w:rsidRPr="00CD627A" w:rsidRDefault="00CD627A" w:rsidP="009F03B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268" w:type="dxa"/>
            <w:vMerge w:val="restart"/>
          </w:tcPr>
          <w:p w:rsidR="00CD627A" w:rsidRPr="00CD627A" w:rsidRDefault="00CD627A" w:rsidP="009F03B0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Классификация расходов</w:t>
            </w:r>
          </w:p>
        </w:tc>
        <w:tc>
          <w:tcPr>
            <w:tcW w:w="850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Сумма (тыс.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2021 г. Сумма тыс.руб.</w:t>
            </w:r>
          </w:p>
        </w:tc>
        <w:tc>
          <w:tcPr>
            <w:tcW w:w="567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2022 г Сумма (тыс.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</w:tr>
      <w:tr w:rsidR="00CD627A" w:rsidRPr="00CD627A" w:rsidTr="00CD627A">
        <w:tc>
          <w:tcPr>
            <w:tcW w:w="993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27A" w:rsidRPr="00CD627A" w:rsidRDefault="00CD627A" w:rsidP="009F03B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Раздел,    подраздел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27A" w:rsidRPr="00CD627A" w:rsidTr="00CD627A"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2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627A" w:rsidRPr="00CD627A" w:rsidTr="00CD627A">
        <w:trPr>
          <w:trHeight w:val="1359"/>
        </w:trPr>
        <w:tc>
          <w:tcPr>
            <w:tcW w:w="993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поселений и городских округов на осуществление государственных полномочий по первичному воинскому учету  на территориях, где отсутствуют военные комиссариаты </w:t>
            </w:r>
          </w:p>
        </w:tc>
        <w:tc>
          <w:tcPr>
            <w:tcW w:w="2127" w:type="dxa"/>
            <w:vMerge w:val="restart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951 2 02 35118 10 0000 150</w:t>
            </w:r>
          </w:p>
        </w:tc>
        <w:tc>
          <w:tcPr>
            <w:tcW w:w="1275" w:type="dxa"/>
            <w:vMerge w:val="restart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  <w:tc>
          <w:tcPr>
            <w:tcW w:w="1134" w:type="dxa"/>
            <w:vMerge w:val="restart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993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68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</w:t>
            </w:r>
            <w:r w:rsidRPr="00CD62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D62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99 9 00 51180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709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567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D627A" w:rsidTr="00CD627A">
        <w:trPr>
          <w:trHeight w:val="1527"/>
        </w:trPr>
        <w:tc>
          <w:tcPr>
            <w:tcW w:w="993" w:type="dxa"/>
            <w:vMerge/>
          </w:tcPr>
          <w:p w:rsidR="00CD627A" w:rsidRPr="00CB38A5" w:rsidRDefault="00CD627A" w:rsidP="009F03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CD627A" w:rsidRPr="00CB38A5" w:rsidRDefault="00CD627A" w:rsidP="009F03B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CD627A" w:rsidRPr="00CB38A5" w:rsidRDefault="00CD627A" w:rsidP="009F03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D627A" w:rsidRPr="00CB38A5" w:rsidRDefault="00CD627A" w:rsidP="009F03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D627A" w:rsidRPr="00CB38A5" w:rsidRDefault="00CD627A" w:rsidP="009F03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D627A" w:rsidRPr="00CB38A5" w:rsidRDefault="00CD627A" w:rsidP="009F03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D627A" w:rsidRPr="00CB38A5" w:rsidRDefault="00CD627A" w:rsidP="009F03B0">
            <w:pPr>
              <w:rPr>
                <w:color w:val="000000"/>
                <w:sz w:val="16"/>
                <w:szCs w:val="16"/>
              </w:rPr>
            </w:pPr>
            <w:r w:rsidRPr="00CB38A5">
              <w:rPr>
                <w:color w:val="000000"/>
                <w:sz w:val="16"/>
                <w:szCs w:val="16"/>
              </w:rPr>
              <w:t>Осуществление первичного воинского учета на террит</w:t>
            </w:r>
            <w:r w:rsidRPr="00CB38A5">
              <w:rPr>
                <w:color w:val="000000"/>
                <w:sz w:val="16"/>
                <w:szCs w:val="16"/>
              </w:rPr>
              <w:t>о</w:t>
            </w:r>
            <w:r w:rsidRPr="00CB38A5">
              <w:rPr>
                <w:color w:val="000000"/>
                <w:sz w:val="16"/>
                <w:szCs w:val="16"/>
              </w:rPr>
              <w:t>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</w:tcPr>
          <w:p w:rsidR="00CD627A" w:rsidRPr="00CB38A5" w:rsidRDefault="00CD627A" w:rsidP="009F03B0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 xml:space="preserve">02 03 </w:t>
            </w:r>
          </w:p>
        </w:tc>
        <w:tc>
          <w:tcPr>
            <w:tcW w:w="850" w:type="dxa"/>
          </w:tcPr>
          <w:p w:rsidR="00CD627A" w:rsidRPr="00CB38A5" w:rsidRDefault="00CD627A" w:rsidP="009F03B0">
            <w:pPr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99 9 00 51180</w:t>
            </w:r>
          </w:p>
        </w:tc>
        <w:tc>
          <w:tcPr>
            <w:tcW w:w="993" w:type="dxa"/>
          </w:tcPr>
          <w:p w:rsidR="00CD627A" w:rsidRPr="00CB38A5" w:rsidRDefault="00CD627A" w:rsidP="009F03B0">
            <w:pPr>
              <w:jc w:val="center"/>
              <w:rPr>
                <w:sz w:val="16"/>
                <w:szCs w:val="16"/>
              </w:rPr>
            </w:pPr>
            <w:r w:rsidRPr="00CB38A5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</w:tcPr>
          <w:p w:rsidR="00CD627A" w:rsidRPr="00CB38A5" w:rsidRDefault="00CD627A" w:rsidP="009F03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CD627A" w:rsidRPr="00CB38A5" w:rsidRDefault="00CD627A" w:rsidP="009F03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567" w:type="dxa"/>
          </w:tcPr>
          <w:p w:rsidR="00CD627A" w:rsidRPr="00CB38A5" w:rsidRDefault="00CD627A" w:rsidP="009F03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D627A" w:rsidRPr="00CD627A" w:rsidTr="00CD627A">
        <w:trPr>
          <w:trHeight w:val="2600"/>
        </w:trPr>
        <w:tc>
          <w:tcPr>
            <w:tcW w:w="993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2551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7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951 2 02 30024 10 0000 150</w:t>
            </w:r>
          </w:p>
        </w:tc>
        <w:tc>
          <w:tcPr>
            <w:tcW w:w="1275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268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99 9 00 72390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CD627A" w:rsidRPr="00CD627A" w:rsidTr="00CD627A">
        <w:trPr>
          <w:trHeight w:val="407"/>
        </w:trPr>
        <w:tc>
          <w:tcPr>
            <w:tcW w:w="993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1134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268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709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567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7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</w:tbl>
    <w:p w:rsidR="00CD627A" w:rsidRDefault="00CD627A" w:rsidP="00CD627A">
      <w:pPr>
        <w:rPr>
          <w:sz w:val="18"/>
          <w:szCs w:val="18"/>
        </w:rPr>
        <w:sectPr w:rsidR="00CD627A" w:rsidSect="00CD627A">
          <w:pgSz w:w="16838" w:h="11906" w:orient="landscape"/>
          <w:pgMar w:top="851" w:right="284" w:bottom="1418" w:left="567" w:header="709" w:footer="709" w:gutter="0"/>
          <w:cols w:space="708"/>
          <w:docGrid w:linePitch="360"/>
        </w:sectPr>
      </w:pPr>
    </w:p>
    <w:p w:rsidR="00CD627A" w:rsidRDefault="00CD627A" w:rsidP="00CD627A">
      <w:pPr>
        <w:rPr>
          <w:sz w:val="18"/>
          <w:szCs w:val="1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741"/>
        <w:gridCol w:w="6439"/>
      </w:tblGrid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9F03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Приложение 5</w:t>
            </w:r>
          </w:p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Собрания депутатов </w:t>
            </w:r>
          </w:p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Жуковского сельского поселения</w:t>
            </w:r>
          </w:p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Жуковского сельского </w:t>
            </w:r>
          </w:p>
          <w:p w:rsidR="00CD627A" w:rsidRPr="00CD627A" w:rsidRDefault="00CD627A" w:rsidP="009F03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27A" w:rsidRPr="00CD627A" w:rsidRDefault="00CD627A" w:rsidP="009F03B0">
            <w:pPr>
              <w:pStyle w:val="4"/>
              <w:jc w:val="center"/>
              <w:rPr>
                <w:b/>
                <w:bCs/>
                <w:sz w:val="24"/>
              </w:rPr>
            </w:pPr>
            <w:r w:rsidRPr="00CD627A">
              <w:rPr>
                <w:sz w:val="24"/>
              </w:rPr>
              <w:t>Перечень главных администраторов доходов  бюджета Жуковского сельского поселения      Дубовского района – органов  местного самоуправления сельского п</w:t>
            </w:r>
            <w:r w:rsidRPr="00CD627A">
              <w:rPr>
                <w:sz w:val="24"/>
              </w:rPr>
              <w:t>о</w:t>
            </w:r>
            <w:r w:rsidRPr="00CD627A">
              <w:rPr>
                <w:sz w:val="24"/>
              </w:rPr>
              <w:t>селения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1" w:type="dxa"/>
            <w:gridSpan w:val="2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Код бюджетной классификации Ро</w:t>
            </w:r>
            <w:r w:rsidRPr="00CD627A">
              <w:rPr>
                <w:rFonts w:ascii="Times New Roman" w:hAnsi="Times New Roman" w:cs="Times New Roman"/>
              </w:rPr>
              <w:t>с</w:t>
            </w:r>
            <w:r w:rsidRPr="00CD627A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6439" w:type="dxa"/>
            <w:vMerge w:val="restart"/>
          </w:tcPr>
          <w:p w:rsidR="00CD627A" w:rsidRPr="00CD627A" w:rsidRDefault="00CD627A" w:rsidP="009F03B0">
            <w:pPr>
              <w:pStyle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 xml:space="preserve">Наименование главного администратора доходов  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местного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жета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главного а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мини-стратора д</w:t>
            </w:r>
            <w:r w:rsidRPr="00CD627A">
              <w:rPr>
                <w:rFonts w:ascii="Times New Roman" w:hAnsi="Times New Roman" w:cs="Times New Roman"/>
              </w:rPr>
              <w:t>о</w:t>
            </w:r>
            <w:r w:rsidRPr="00CD627A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доходов  местного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 xml:space="preserve"> бюдж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6439" w:type="dxa"/>
            <w:vMerge/>
          </w:tcPr>
          <w:p w:rsidR="00CD627A" w:rsidRPr="00CD627A" w:rsidRDefault="00CD627A" w:rsidP="009F03B0">
            <w:pPr>
              <w:pStyle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pStyle w:val="aff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:rsidR="00CD627A" w:rsidRPr="00CD627A" w:rsidRDefault="00CD627A" w:rsidP="009F03B0">
            <w:pPr>
              <w:pStyle w:val="aff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CD627A">
              <w:rPr>
                <w:b/>
                <w:bCs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9" w:type="dxa"/>
          </w:tcPr>
          <w:p w:rsidR="00CD627A" w:rsidRPr="00CD627A" w:rsidRDefault="00CD627A" w:rsidP="009F03B0">
            <w:pPr>
              <w:pStyle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27A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Жуковского сельского поселения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 xml:space="preserve"> 1 08 04020 01 1000 110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</w:t>
            </w:r>
            <w:r w:rsidRPr="00CD627A">
              <w:rPr>
                <w:rFonts w:ascii="Times New Roman" w:hAnsi="Times New Roman" w:cs="Times New Roman"/>
                <w:bCs/>
              </w:rPr>
              <w:t>т</w:t>
            </w:r>
            <w:r w:rsidRPr="00CD627A">
              <w:rPr>
                <w:rFonts w:ascii="Times New Roman" w:hAnsi="Times New Roman" w:cs="Times New Roman"/>
                <w:bCs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</w:t>
            </w:r>
            <w:r w:rsidRPr="00CD627A">
              <w:rPr>
                <w:rFonts w:ascii="Times New Roman" w:hAnsi="Times New Roman" w:cs="Times New Roman"/>
                <w:bCs/>
              </w:rPr>
              <w:t>й</w:t>
            </w:r>
            <w:r w:rsidRPr="00CD627A">
              <w:rPr>
                <w:rFonts w:ascii="Times New Roman" w:hAnsi="Times New Roman" w:cs="Times New Roman"/>
                <w:bCs/>
              </w:rPr>
              <w:t>ствий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1 08 04020 01 4000 110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</w:t>
            </w:r>
            <w:r w:rsidRPr="00CD627A">
              <w:rPr>
                <w:rFonts w:ascii="Times New Roman" w:hAnsi="Times New Roman" w:cs="Times New Roman"/>
                <w:bCs/>
              </w:rPr>
              <w:t>т</w:t>
            </w:r>
            <w:r w:rsidRPr="00CD627A">
              <w:rPr>
                <w:rFonts w:ascii="Times New Roman" w:hAnsi="Times New Roman" w:cs="Times New Roman"/>
                <w:bCs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</w:t>
            </w:r>
            <w:r w:rsidRPr="00CD627A">
              <w:rPr>
                <w:rFonts w:ascii="Times New Roman" w:hAnsi="Times New Roman" w:cs="Times New Roman"/>
                <w:bCs/>
              </w:rPr>
              <w:t>й</w:t>
            </w:r>
            <w:r w:rsidRPr="00CD627A">
              <w:rPr>
                <w:rFonts w:ascii="Times New Roman" w:hAnsi="Times New Roman" w:cs="Times New Roman"/>
                <w:bCs/>
              </w:rPr>
              <w:t>ствий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1 08 07175 01 1000 110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  <w:bCs/>
              </w:rPr>
              <w:t>Государственная пошлина на выдачу органом местного самоупра</w:t>
            </w:r>
            <w:r w:rsidRPr="00CD627A">
              <w:rPr>
                <w:rFonts w:ascii="Times New Roman" w:hAnsi="Times New Roman" w:cs="Times New Roman"/>
                <w:bCs/>
              </w:rPr>
              <w:t>в</w:t>
            </w:r>
            <w:r w:rsidRPr="00CD627A">
              <w:rPr>
                <w:rFonts w:ascii="Times New Roman" w:hAnsi="Times New Roman" w:cs="Times New Roman"/>
                <w:bCs/>
              </w:rPr>
              <w:t>ления поселения специального разрешения на движение по автом</w:t>
            </w:r>
            <w:r w:rsidRPr="00CD627A">
              <w:rPr>
                <w:rFonts w:ascii="Times New Roman" w:hAnsi="Times New Roman" w:cs="Times New Roman"/>
                <w:bCs/>
              </w:rPr>
              <w:t>о</w:t>
            </w:r>
            <w:r w:rsidRPr="00CD627A">
              <w:rPr>
                <w:rFonts w:ascii="Times New Roman" w:hAnsi="Times New Roman" w:cs="Times New Roman"/>
                <w:bCs/>
              </w:rPr>
              <w:t>бильным дорогам транспортных средств, осуществляющих перево</w:t>
            </w:r>
            <w:r w:rsidRPr="00CD627A">
              <w:rPr>
                <w:rFonts w:ascii="Times New Roman" w:hAnsi="Times New Roman" w:cs="Times New Roman"/>
                <w:bCs/>
              </w:rPr>
              <w:t>з</w:t>
            </w:r>
            <w:r w:rsidRPr="00CD627A">
              <w:rPr>
                <w:rFonts w:ascii="Times New Roman" w:hAnsi="Times New Roman" w:cs="Times New Roman"/>
                <w:bCs/>
              </w:rPr>
              <w:t>ки опасных, тяжеловесных и (или) крупногабаритных грузов, зачисляемая в бюджеты посел</w:t>
            </w:r>
            <w:r w:rsidRPr="00CD627A">
              <w:rPr>
                <w:rFonts w:ascii="Times New Roman" w:hAnsi="Times New Roman" w:cs="Times New Roman"/>
                <w:bCs/>
              </w:rPr>
              <w:t>е</w:t>
            </w:r>
            <w:r w:rsidRPr="00CD627A">
              <w:rPr>
                <w:rFonts w:ascii="Times New Roman" w:hAnsi="Times New Roman" w:cs="Times New Roman"/>
                <w:bCs/>
              </w:rPr>
              <w:t>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1 08 07175 01 4000 110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Государственная пошлина на выдачу органом местного самоупра</w:t>
            </w:r>
            <w:r w:rsidRPr="00CD627A">
              <w:rPr>
                <w:rFonts w:ascii="Times New Roman" w:hAnsi="Times New Roman" w:cs="Times New Roman"/>
                <w:bCs/>
              </w:rPr>
              <w:t>в</w:t>
            </w:r>
            <w:r w:rsidRPr="00CD627A">
              <w:rPr>
                <w:rFonts w:ascii="Times New Roman" w:hAnsi="Times New Roman" w:cs="Times New Roman"/>
                <w:bCs/>
              </w:rPr>
              <w:t>ления поселения специального разрешения на движение по автом</w:t>
            </w:r>
            <w:r w:rsidRPr="00CD627A">
              <w:rPr>
                <w:rFonts w:ascii="Times New Roman" w:hAnsi="Times New Roman" w:cs="Times New Roman"/>
                <w:bCs/>
              </w:rPr>
              <w:t>о</w:t>
            </w:r>
            <w:r w:rsidRPr="00CD627A">
              <w:rPr>
                <w:rFonts w:ascii="Times New Roman" w:hAnsi="Times New Roman" w:cs="Times New Roman"/>
                <w:bCs/>
              </w:rPr>
              <w:t>бильным дорогам транспортных средств, осуществляющих перево</w:t>
            </w:r>
            <w:r w:rsidRPr="00CD627A">
              <w:rPr>
                <w:rFonts w:ascii="Times New Roman" w:hAnsi="Times New Roman" w:cs="Times New Roman"/>
                <w:bCs/>
              </w:rPr>
              <w:t>з</w:t>
            </w:r>
            <w:r w:rsidRPr="00CD627A">
              <w:rPr>
                <w:rFonts w:ascii="Times New Roman" w:hAnsi="Times New Roman" w:cs="Times New Roman"/>
                <w:bCs/>
              </w:rPr>
              <w:t>ки опасных, тяжеловесных и (или) крупногабаритных грузов, зачисляемая в бюджеты посел</w:t>
            </w:r>
            <w:r w:rsidRPr="00CD627A">
              <w:rPr>
                <w:rFonts w:ascii="Times New Roman" w:hAnsi="Times New Roman" w:cs="Times New Roman"/>
                <w:bCs/>
              </w:rPr>
              <w:t>е</w:t>
            </w:r>
            <w:r w:rsidRPr="00CD627A">
              <w:rPr>
                <w:rFonts w:ascii="Times New Roman" w:hAnsi="Times New Roman" w:cs="Times New Roman"/>
                <w:bCs/>
              </w:rPr>
              <w:t>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Доходы, получаемые в виде арендной платы, а также сре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ства от продажи права на заключение договоров аренды за земли, наход</w:t>
            </w:r>
            <w:r w:rsidRPr="00CD627A">
              <w:rPr>
                <w:rFonts w:ascii="Times New Roman" w:hAnsi="Times New Roman" w:cs="Times New Roman"/>
              </w:rPr>
              <w:t>я</w:t>
            </w:r>
            <w:r w:rsidRPr="00CD627A">
              <w:rPr>
                <w:rFonts w:ascii="Times New Roman" w:hAnsi="Times New Roman" w:cs="Times New Roman"/>
              </w:rPr>
              <w:t>щиеся в собственности сельских поселений (за исключением земельных уч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стков муниципальных бюджетных и автономных у</w:t>
            </w:r>
            <w:r w:rsidRPr="00CD627A">
              <w:rPr>
                <w:rFonts w:ascii="Times New Roman" w:hAnsi="Times New Roman" w:cs="Times New Roman"/>
              </w:rPr>
              <w:t>ч</w:t>
            </w:r>
            <w:r w:rsidRPr="00CD627A">
              <w:rPr>
                <w:rFonts w:ascii="Times New Roman" w:hAnsi="Times New Roman" w:cs="Times New Roman"/>
              </w:rPr>
              <w:t>реждений)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сдачи в аренду имущества, находящегося в операти</w:t>
            </w:r>
            <w:r w:rsidRPr="00CD627A">
              <w:rPr>
                <w:rFonts w:ascii="Times New Roman" w:hAnsi="Times New Roman" w:cs="Times New Roman"/>
              </w:rPr>
              <w:t>в</w:t>
            </w:r>
            <w:r w:rsidRPr="00CD627A">
              <w:rPr>
                <w:rFonts w:ascii="Times New Roman" w:hAnsi="Times New Roman" w:cs="Times New Roman"/>
              </w:rPr>
              <w:t>ном управлении органов управления сельских поселений  и созданных ими учре</w:t>
            </w:r>
            <w:r w:rsidRPr="00CD627A">
              <w:rPr>
                <w:rFonts w:ascii="Times New Roman" w:hAnsi="Times New Roman" w:cs="Times New Roman"/>
              </w:rPr>
              <w:t>ж</w:t>
            </w:r>
            <w:r w:rsidRPr="00CD627A">
              <w:rPr>
                <w:rFonts w:ascii="Times New Roman" w:hAnsi="Times New Roman" w:cs="Times New Roman"/>
              </w:rPr>
              <w:t>дений (за исключением имущества муниципальных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и автономных учреждений)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 xml:space="preserve">нием земельных участков)  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и автономных учреждений)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Доходы, поступающие в порядке возмещения расходов, понесе</w:t>
            </w:r>
            <w:r w:rsidRPr="00CD627A">
              <w:rPr>
                <w:rFonts w:ascii="Times New Roman" w:hAnsi="Times New Roman" w:cs="Times New Roman"/>
              </w:rPr>
              <w:t>н</w:t>
            </w:r>
            <w:r w:rsidRPr="00CD627A">
              <w:rPr>
                <w:rFonts w:ascii="Times New Roman" w:hAnsi="Times New Roman" w:cs="Times New Roman"/>
              </w:rPr>
              <w:t>ных в связи с эксплуатацией имущества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Прочие доходы от компенсации затрат  бюджетов сельских п</w:t>
            </w:r>
            <w:r w:rsidRPr="00CD627A">
              <w:rPr>
                <w:rFonts w:ascii="Times New Roman" w:hAnsi="Times New Roman" w:cs="Times New Roman"/>
              </w:rPr>
              <w:t>о</w:t>
            </w:r>
            <w:r w:rsidRPr="00CD627A">
              <w:rPr>
                <w:rFonts w:ascii="Times New Roman" w:hAnsi="Times New Roman" w:cs="Times New Roman"/>
              </w:rPr>
              <w:t>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реализации имущества, находящегося в операти</w:t>
            </w:r>
            <w:r w:rsidRPr="00CD627A">
              <w:rPr>
                <w:rFonts w:ascii="Times New Roman" w:hAnsi="Times New Roman" w:cs="Times New Roman"/>
              </w:rPr>
              <w:t>в</w:t>
            </w:r>
            <w:r w:rsidRPr="00CD627A">
              <w:rPr>
                <w:rFonts w:ascii="Times New Roman" w:hAnsi="Times New Roman" w:cs="Times New Roman"/>
              </w:rPr>
              <w:t>ном управлении учреждений, находящихся в ведении органов управл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ния сельских поселений (за исключением имущества муниципальных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и автономных учреждений), в части реализации основных средств по указанному им</w:t>
            </w:r>
            <w:r w:rsidRPr="00CD627A">
              <w:rPr>
                <w:rFonts w:ascii="Times New Roman" w:hAnsi="Times New Roman" w:cs="Times New Roman"/>
              </w:rPr>
              <w:t>у</w:t>
            </w:r>
            <w:r w:rsidRPr="00CD627A">
              <w:rPr>
                <w:rFonts w:ascii="Times New Roman" w:hAnsi="Times New Roman" w:cs="Times New Roman"/>
              </w:rPr>
              <w:t>ществу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реализации имущества, находящегося в оп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ративном управлении учреждений, находящихся в ведении органов управл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ния сельских поселений (за исключением имущества муниципальных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и автономных учреждений), в части реализации материал</w:t>
            </w:r>
            <w:r w:rsidRPr="00CD627A">
              <w:rPr>
                <w:rFonts w:ascii="Times New Roman" w:hAnsi="Times New Roman" w:cs="Times New Roman"/>
              </w:rPr>
              <w:t>ь</w:t>
            </w:r>
            <w:r w:rsidRPr="00CD627A">
              <w:rPr>
                <w:rFonts w:ascii="Times New Roman" w:hAnsi="Times New Roman" w:cs="Times New Roman"/>
              </w:rPr>
              <w:t>ных запасов по указанному имуществу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</w:t>
            </w:r>
            <w:r w:rsidRPr="00CD627A">
              <w:rPr>
                <w:rFonts w:ascii="Times New Roman" w:hAnsi="Times New Roman" w:cs="Times New Roman"/>
              </w:rPr>
              <w:t>н</w:t>
            </w:r>
            <w:r w:rsidRPr="00CD627A">
              <w:rPr>
                <w:rFonts w:ascii="Times New Roman" w:hAnsi="Times New Roman" w:cs="Times New Roman"/>
              </w:rPr>
              <w:t>ности сельских поселений (за исключением имущества муниципальных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и автономных учреждений, а также имущества муниципал</w:t>
            </w:r>
            <w:r w:rsidRPr="00CD627A">
              <w:rPr>
                <w:rFonts w:ascii="Times New Roman" w:hAnsi="Times New Roman" w:cs="Times New Roman"/>
              </w:rPr>
              <w:t>ь</w:t>
            </w:r>
            <w:r w:rsidRPr="00CD627A">
              <w:rPr>
                <w:rFonts w:ascii="Times New Roman" w:hAnsi="Times New Roman" w:cs="Times New Roman"/>
              </w:rPr>
              <w:t>ных унитарных предприятий, в том числе казенных), в части реализации о</w:t>
            </w:r>
            <w:r w:rsidRPr="00CD627A">
              <w:rPr>
                <w:rFonts w:ascii="Times New Roman" w:hAnsi="Times New Roman" w:cs="Times New Roman"/>
              </w:rPr>
              <w:t>с</w:t>
            </w:r>
            <w:r w:rsidRPr="00CD627A">
              <w:rPr>
                <w:rFonts w:ascii="Times New Roman" w:hAnsi="Times New Roman" w:cs="Times New Roman"/>
              </w:rPr>
              <w:t>новных средств по указанному имуществу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</w:t>
            </w:r>
            <w:r w:rsidRPr="00CD627A">
              <w:rPr>
                <w:rFonts w:ascii="Times New Roman" w:hAnsi="Times New Roman" w:cs="Times New Roman"/>
              </w:rPr>
              <w:t>н</w:t>
            </w:r>
            <w:r w:rsidRPr="00CD627A">
              <w:rPr>
                <w:rFonts w:ascii="Times New Roman" w:hAnsi="Times New Roman" w:cs="Times New Roman"/>
              </w:rPr>
              <w:t>ности сельских поселений (за исключением имущества муниципальных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и автономных учреждений, а также имущества муниципал</w:t>
            </w:r>
            <w:r w:rsidRPr="00CD627A">
              <w:rPr>
                <w:rFonts w:ascii="Times New Roman" w:hAnsi="Times New Roman" w:cs="Times New Roman"/>
              </w:rPr>
              <w:t>ь</w:t>
            </w:r>
            <w:r w:rsidRPr="00CD627A">
              <w:rPr>
                <w:rFonts w:ascii="Times New Roman" w:hAnsi="Times New Roman" w:cs="Times New Roman"/>
              </w:rPr>
              <w:t>ных унитарных предприятий, в том числе казенных), в части реал</w:t>
            </w:r>
            <w:r w:rsidRPr="00CD627A">
              <w:rPr>
                <w:rFonts w:ascii="Times New Roman" w:hAnsi="Times New Roman" w:cs="Times New Roman"/>
              </w:rPr>
              <w:t>и</w:t>
            </w:r>
            <w:r w:rsidRPr="00CD627A">
              <w:rPr>
                <w:rFonts w:ascii="Times New Roman" w:hAnsi="Times New Roman" w:cs="Times New Roman"/>
              </w:rPr>
              <w:t>зации материальных запасов по указанному имущес</w:t>
            </w:r>
            <w:r w:rsidRPr="00CD627A">
              <w:rPr>
                <w:rFonts w:ascii="Times New Roman" w:hAnsi="Times New Roman" w:cs="Times New Roman"/>
              </w:rPr>
              <w:t>т</w:t>
            </w:r>
            <w:r w:rsidRPr="00CD627A">
              <w:rPr>
                <w:rFonts w:ascii="Times New Roman" w:hAnsi="Times New Roman" w:cs="Times New Roman"/>
              </w:rPr>
              <w:t>ву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</w:t>
            </w:r>
            <w:r w:rsidRPr="00CD627A">
              <w:rPr>
                <w:rFonts w:ascii="Times New Roman" w:hAnsi="Times New Roman" w:cs="Times New Roman"/>
              </w:rPr>
              <w:t>н</w:t>
            </w:r>
            <w:r w:rsidRPr="00CD627A">
              <w:rPr>
                <w:rFonts w:ascii="Times New Roman" w:hAnsi="Times New Roman" w:cs="Times New Roman"/>
              </w:rPr>
              <w:t>ности сельских поселений (за исключением земельных участков муниципальных бюджетных и автономных у</w:t>
            </w:r>
            <w:r w:rsidRPr="00CD627A">
              <w:rPr>
                <w:rFonts w:ascii="Times New Roman" w:hAnsi="Times New Roman" w:cs="Times New Roman"/>
              </w:rPr>
              <w:t>ч</w:t>
            </w:r>
            <w:r w:rsidRPr="00CD627A">
              <w:rPr>
                <w:rFonts w:ascii="Times New Roman" w:hAnsi="Times New Roman" w:cs="Times New Roman"/>
              </w:rPr>
              <w:t>реждений)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Денежные взыскания(штрафы) за нарушение бюджетного законодательства (в части бюджетов сельских поселений)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</w:t>
            </w:r>
            <w:r w:rsidRPr="00CD627A">
              <w:rPr>
                <w:rFonts w:ascii="Times New Roman" w:hAnsi="Times New Roman" w:cs="Times New Roman"/>
              </w:rPr>
              <w:t>н</w:t>
            </w:r>
            <w:r w:rsidRPr="00CD627A">
              <w:rPr>
                <w:rFonts w:ascii="Times New Roman" w:hAnsi="Times New Roman" w:cs="Times New Roman"/>
              </w:rPr>
              <w:t>ного в результате незаконного или нецелевого использования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жетных средств (в части бюджетов сельских поселений)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ний (штрафов) и иных сумм в возмещение ущерба, зачисляемые в бюджеты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 xml:space="preserve">Невыясненные поступления, зачисляемые в бюджеты </w:t>
            </w:r>
            <w:r w:rsidRPr="00CD627A">
              <w:rPr>
                <w:rFonts w:ascii="Times New Roman" w:hAnsi="Times New Roman" w:cs="Times New Roman"/>
              </w:rPr>
              <w:t>сельских</w:t>
            </w:r>
            <w:r w:rsidRPr="00CD627A">
              <w:rPr>
                <w:rFonts w:ascii="Times New Roman" w:hAnsi="Times New Roman" w:cs="Times New Roman"/>
                <w:bCs/>
              </w:rPr>
              <w:t xml:space="preserve"> посел</w:t>
            </w:r>
            <w:r w:rsidRPr="00CD627A">
              <w:rPr>
                <w:rFonts w:ascii="Times New Roman" w:hAnsi="Times New Roman" w:cs="Times New Roman"/>
                <w:bCs/>
              </w:rPr>
              <w:t>е</w:t>
            </w:r>
            <w:r w:rsidRPr="00CD627A">
              <w:rPr>
                <w:rFonts w:ascii="Times New Roman" w:hAnsi="Times New Roman" w:cs="Times New Roman"/>
                <w:bCs/>
              </w:rPr>
              <w:t>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 xml:space="preserve">Прочие неналоговые доходы бюджетов </w:t>
            </w:r>
            <w:r w:rsidRPr="00CD627A">
              <w:rPr>
                <w:rFonts w:ascii="Times New Roman" w:hAnsi="Times New Roman" w:cs="Times New Roman"/>
              </w:rPr>
              <w:t>сельских</w:t>
            </w:r>
            <w:r w:rsidRPr="00CD627A">
              <w:rPr>
                <w:rFonts w:ascii="Times New Roman" w:hAnsi="Times New Roman" w:cs="Times New Roman"/>
                <w:bCs/>
              </w:rPr>
              <w:t xml:space="preserve">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 xml:space="preserve">Дотации бюджетам </w:t>
            </w:r>
            <w:r w:rsidRPr="00CD627A">
              <w:rPr>
                <w:rFonts w:ascii="Times New Roman" w:hAnsi="Times New Roman" w:cs="Times New Roman"/>
              </w:rPr>
              <w:t>сельских</w:t>
            </w:r>
            <w:r w:rsidRPr="00CD627A">
              <w:rPr>
                <w:rFonts w:ascii="Times New Roman" w:hAnsi="Times New Roman" w:cs="Times New Roman"/>
                <w:bCs/>
              </w:rPr>
              <w:t xml:space="preserve"> поселений на выравнивание бюджетной обесп</w:t>
            </w:r>
            <w:r w:rsidRPr="00CD627A">
              <w:rPr>
                <w:rFonts w:ascii="Times New Roman" w:hAnsi="Times New Roman" w:cs="Times New Roman"/>
                <w:bCs/>
              </w:rPr>
              <w:t>е</w:t>
            </w:r>
            <w:r w:rsidRPr="00CD627A">
              <w:rPr>
                <w:rFonts w:ascii="Times New Roman" w:hAnsi="Times New Roman" w:cs="Times New Roman"/>
                <w:bCs/>
              </w:rPr>
              <w:t>ченности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2 02 25016 10 0000 150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Субсидии бюджетам сельских поселений на мероприятия по разработке проектной документации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2741" w:type="dxa"/>
            <w:vAlign w:val="bottom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6439" w:type="dxa"/>
            <w:vAlign w:val="bottom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 xml:space="preserve">Субвенции бюджетам </w:t>
            </w:r>
            <w:r w:rsidRPr="00CD627A">
              <w:rPr>
                <w:rFonts w:ascii="Times New Roman" w:hAnsi="Times New Roman" w:cs="Times New Roman"/>
              </w:rPr>
              <w:t>сельских</w:t>
            </w:r>
            <w:r w:rsidRPr="00CD627A">
              <w:rPr>
                <w:rFonts w:ascii="Times New Roman" w:hAnsi="Times New Roman" w:cs="Times New Roman"/>
                <w:color w:val="000000"/>
              </w:rPr>
              <w:t xml:space="preserve"> поселений на выполнение передаваемых полномочий субъектов Российской Федер</w:t>
            </w:r>
            <w:r w:rsidRPr="00CD627A">
              <w:rPr>
                <w:rFonts w:ascii="Times New Roman" w:hAnsi="Times New Roman" w:cs="Times New Roman"/>
                <w:color w:val="000000"/>
              </w:rPr>
              <w:t>а</w:t>
            </w:r>
            <w:r w:rsidRPr="00CD627A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</w:t>
            </w:r>
            <w:r w:rsidRPr="00CD627A">
              <w:rPr>
                <w:rFonts w:ascii="Times New Roman" w:hAnsi="Times New Roman" w:cs="Times New Roman"/>
              </w:rPr>
              <w:t>о</w:t>
            </w:r>
            <w:r w:rsidRPr="00CD627A">
              <w:rPr>
                <w:rFonts w:ascii="Times New Roman" w:hAnsi="Times New Roman" w:cs="Times New Roman"/>
              </w:rPr>
              <w:t>инского учета на территориях, где отсутствуют военные комисс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риаты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 xml:space="preserve">Прочие межбюджетные трансферты, передаваемые бюджетам </w:t>
            </w:r>
            <w:r w:rsidRPr="00CD627A">
              <w:rPr>
                <w:rFonts w:ascii="Times New Roman" w:hAnsi="Times New Roman" w:cs="Times New Roman"/>
              </w:rPr>
              <w:t>сельских</w:t>
            </w:r>
            <w:r w:rsidRPr="00CD627A">
              <w:rPr>
                <w:rFonts w:ascii="Times New Roman" w:hAnsi="Times New Roman" w:cs="Times New Roman"/>
                <w:bCs/>
              </w:rPr>
              <w:t xml:space="preserve"> пос</w:t>
            </w:r>
            <w:r w:rsidRPr="00CD627A">
              <w:rPr>
                <w:rFonts w:ascii="Times New Roman" w:hAnsi="Times New Roman" w:cs="Times New Roman"/>
                <w:bCs/>
              </w:rPr>
              <w:t>е</w:t>
            </w:r>
            <w:r w:rsidRPr="00CD627A">
              <w:rPr>
                <w:rFonts w:ascii="Times New Roman" w:hAnsi="Times New Roman" w:cs="Times New Roman"/>
                <w:bCs/>
              </w:rPr>
              <w:t>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  <w:bCs/>
              </w:rPr>
              <w:t>2 08 05000 10 0000 150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кого возврата и процентов, начисленных на излишне взысканные су</w:t>
            </w:r>
            <w:r w:rsidRPr="00CD627A">
              <w:rPr>
                <w:rFonts w:ascii="Times New Roman" w:hAnsi="Times New Roman" w:cs="Times New Roman"/>
              </w:rPr>
              <w:t>м</w:t>
            </w:r>
            <w:r w:rsidRPr="00CD627A">
              <w:rPr>
                <w:rFonts w:ascii="Times New Roman" w:hAnsi="Times New Roman" w:cs="Times New Roman"/>
              </w:rPr>
              <w:t>мы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74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439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</w:t>
            </w:r>
            <w:r w:rsidRPr="00CD627A">
              <w:rPr>
                <w:rFonts w:ascii="Times New Roman" w:hAnsi="Times New Roman" w:cs="Times New Roman"/>
              </w:rPr>
              <w:t>б</w:t>
            </w:r>
            <w:r w:rsidRPr="00CD627A">
              <w:rPr>
                <w:rFonts w:ascii="Times New Roman" w:hAnsi="Times New Roman" w:cs="Times New Roman"/>
              </w:rPr>
              <w:t>венций и иных межбюджетных трансфертов, имеющих целевое назначение, прошлых лет из бюджетов м</w:t>
            </w:r>
            <w:r w:rsidRPr="00CD627A">
              <w:rPr>
                <w:rFonts w:ascii="Times New Roman" w:hAnsi="Times New Roman" w:cs="Times New Roman"/>
              </w:rPr>
              <w:t>у</w:t>
            </w:r>
            <w:r w:rsidRPr="00CD627A">
              <w:rPr>
                <w:rFonts w:ascii="Times New Roman" w:hAnsi="Times New Roman" w:cs="Times New Roman"/>
              </w:rPr>
              <w:t xml:space="preserve">ниципальных районов </w:t>
            </w:r>
          </w:p>
        </w:tc>
      </w:tr>
    </w:tbl>
    <w:p w:rsidR="00CD627A" w:rsidRPr="00CD627A" w:rsidRDefault="00CD627A" w:rsidP="00CD627A">
      <w:pPr>
        <w:rPr>
          <w:rFonts w:ascii="Times New Roman" w:hAnsi="Times New Roman" w:cs="Times New Roman"/>
        </w:rPr>
      </w:pPr>
    </w:p>
    <w:p w:rsidR="00CD627A" w:rsidRPr="00CD627A" w:rsidRDefault="00CD627A" w:rsidP="00CD627A">
      <w:pPr>
        <w:rPr>
          <w:rFonts w:ascii="Times New Roman" w:hAnsi="Times New Roman" w:cs="Times New Roman"/>
        </w:rPr>
      </w:pPr>
    </w:p>
    <w:p w:rsidR="00CD627A" w:rsidRPr="00CD627A" w:rsidRDefault="00CD627A" w:rsidP="00CD627A">
      <w:pPr>
        <w:rPr>
          <w:rFonts w:ascii="Times New Roman" w:hAnsi="Times New Roman" w:cs="Times New Roman"/>
        </w:rPr>
      </w:pPr>
    </w:p>
    <w:p w:rsidR="00CD627A" w:rsidRPr="00CD627A" w:rsidRDefault="00CD627A" w:rsidP="00CD62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D627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CD627A" w:rsidRPr="00CD627A" w:rsidRDefault="00CD627A" w:rsidP="00CD62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D627A">
        <w:rPr>
          <w:rFonts w:ascii="Times New Roman" w:hAnsi="Times New Roman" w:cs="Times New Roman"/>
          <w:sz w:val="28"/>
          <w:szCs w:val="28"/>
        </w:rPr>
        <w:t>Глава Жуковского сельского поселения                                   В.А.Гущин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2035"/>
        <w:gridCol w:w="1051"/>
        <w:gridCol w:w="6101"/>
      </w:tblGrid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Собрания депутатов 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Жуковского сельского поселения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Жуковского сельского 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27A" w:rsidRPr="00CD627A" w:rsidRDefault="00CD627A" w:rsidP="00CD62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627A">
              <w:rPr>
                <w:rFonts w:ascii="Times New Roman" w:hAnsi="Times New Roman" w:cs="Times New Roman"/>
                <w:b/>
              </w:rPr>
              <w:t>Перечень главных администраторов доходов  бюджета Жуковского сельского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27A">
              <w:rPr>
                <w:rFonts w:ascii="Times New Roman" w:hAnsi="Times New Roman" w:cs="Times New Roman"/>
                <w:b/>
              </w:rPr>
              <w:t>поселения Дубовского района – органов государственной власти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  <w:b/>
              </w:rPr>
              <w:t>Российской Федерации и Ростовской о</w:t>
            </w:r>
            <w:r w:rsidRPr="00CD627A">
              <w:rPr>
                <w:rFonts w:ascii="Times New Roman" w:hAnsi="Times New Roman" w:cs="Times New Roman"/>
                <w:b/>
              </w:rPr>
              <w:t>б</w:t>
            </w:r>
            <w:r w:rsidRPr="00CD627A">
              <w:rPr>
                <w:rFonts w:ascii="Times New Roman" w:hAnsi="Times New Roman" w:cs="Times New Roman"/>
                <w:b/>
              </w:rPr>
              <w:t>ласти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3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Код бюджетной классификации Ро</w:t>
            </w:r>
            <w:r w:rsidRPr="00CD627A">
              <w:rPr>
                <w:rFonts w:ascii="Times New Roman" w:hAnsi="Times New Roman" w:cs="Times New Roman"/>
              </w:rPr>
              <w:t>с</w:t>
            </w:r>
            <w:r w:rsidRPr="00CD627A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6101" w:type="dxa"/>
            <w:vMerge w:val="restart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Наименование главного администратора доходов местного бюдж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та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Главного админи-стратора доходов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доходов местного бю</w:t>
            </w:r>
            <w:r w:rsidRPr="00CD627A">
              <w:rPr>
                <w:rFonts w:ascii="Times New Roman" w:hAnsi="Times New Roman" w:cs="Times New Roman"/>
              </w:rPr>
              <w:t>д</w:t>
            </w:r>
            <w:r w:rsidRPr="00CD627A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6101" w:type="dxa"/>
            <w:vMerge/>
          </w:tcPr>
          <w:p w:rsidR="00CD627A" w:rsidRPr="00CD627A" w:rsidRDefault="00CD627A" w:rsidP="009F03B0">
            <w:pPr>
              <w:pStyle w:val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>Управление Федеральной антимонопольной службы по Ро</w:t>
            </w:r>
            <w:r w:rsidRPr="00CD627A">
              <w:rPr>
                <w:rFonts w:ascii="Times New Roman" w:hAnsi="Times New Roman" w:cs="Times New Roman"/>
                <w:b/>
                <w:bCs/>
              </w:rPr>
              <w:t>с</w:t>
            </w:r>
            <w:r w:rsidRPr="00CD627A">
              <w:rPr>
                <w:rFonts w:ascii="Times New Roman" w:hAnsi="Times New Roman" w:cs="Times New Roman"/>
                <w:b/>
                <w:bCs/>
              </w:rPr>
              <w:t xml:space="preserve">товской области 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pStyle w:val="aff"/>
              <w:tabs>
                <w:tab w:val="clear" w:pos="4677"/>
                <w:tab w:val="clear" w:pos="9355"/>
              </w:tabs>
            </w:pPr>
            <w:r w:rsidRPr="00CD627A">
              <w:t>1 16 33050 10 0000 140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pStyle w:val="aff"/>
              <w:tabs>
                <w:tab w:val="clear" w:pos="4677"/>
                <w:tab w:val="clear" w:pos="9355"/>
              </w:tabs>
              <w:jc w:val="both"/>
            </w:pPr>
            <w:r w:rsidRPr="00CD627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>Межрайонная инспекция Федеральной налоговой службы №9 по Ростовской о</w:t>
            </w:r>
            <w:r w:rsidRPr="00CD627A">
              <w:rPr>
                <w:rFonts w:ascii="Times New Roman" w:hAnsi="Times New Roman" w:cs="Times New Roman"/>
                <w:b/>
                <w:bCs/>
              </w:rPr>
              <w:t>б</w:t>
            </w:r>
            <w:r w:rsidRPr="00CD627A">
              <w:rPr>
                <w:rFonts w:ascii="Times New Roman" w:hAnsi="Times New Roman" w:cs="Times New Roman"/>
                <w:b/>
                <w:bCs/>
              </w:rPr>
              <w:t>ласти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Налог на доходы физических лиц с доходов, исто</w:t>
            </w:r>
            <w:r w:rsidRPr="00CD627A">
              <w:rPr>
                <w:rFonts w:ascii="Times New Roman" w:hAnsi="Times New Roman" w:cs="Times New Roman"/>
              </w:rPr>
              <w:t>ч</w:t>
            </w:r>
            <w:r w:rsidRPr="00CD627A">
              <w:rPr>
                <w:rFonts w:ascii="Times New Roman" w:hAnsi="Times New Roman" w:cs="Times New Roman"/>
              </w:rPr>
              <w:t>ником которых является налоговый агент, за исключением дох</w:t>
            </w:r>
            <w:r w:rsidRPr="00CD627A">
              <w:rPr>
                <w:rFonts w:ascii="Times New Roman" w:hAnsi="Times New Roman" w:cs="Times New Roman"/>
              </w:rPr>
              <w:t>о</w:t>
            </w:r>
            <w:r w:rsidRPr="00CD627A">
              <w:rPr>
                <w:rFonts w:ascii="Times New Roman" w:hAnsi="Times New Roman" w:cs="Times New Roman"/>
              </w:rPr>
              <w:t>дов, в отношении которых исчисление и уплата налога осуществляются в соответствии со статьями 227, 227</w:t>
            </w:r>
            <w:r w:rsidRPr="00CD627A">
              <w:rPr>
                <w:rFonts w:ascii="Times New Roman" w:hAnsi="Times New Roman" w:cs="Times New Roman"/>
                <w:vertAlign w:val="superscript"/>
              </w:rPr>
              <w:t>1</w:t>
            </w:r>
            <w:r w:rsidRPr="00CD627A">
              <w:rPr>
                <w:rFonts w:ascii="Times New Roman" w:hAnsi="Times New Roman" w:cs="Times New Roman"/>
              </w:rPr>
              <w:t xml:space="preserve"> и 228 Н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логового кодекса Российской Федерации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Налог на доходы физических лиц с доходов, пол</w:t>
            </w:r>
            <w:r w:rsidRPr="00CD627A">
              <w:rPr>
                <w:rFonts w:ascii="Times New Roman" w:hAnsi="Times New Roman" w:cs="Times New Roman"/>
              </w:rPr>
              <w:t>у</w:t>
            </w:r>
            <w:r w:rsidRPr="00CD627A">
              <w:rPr>
                <w:rFonts w:ascii="Times New Roman" w:hAnsi="Times New Roman" w:cs="Times New Roman"/>
              </w:rPr>
              <w:t>ченных от осуществления деятельности физическими лицами, зарегистрированными в качестве индивидуальных предприним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телей, нотариусов, занимающихся частной практикой, адв</w:t>
            </w:r>
            <w:r w:rsidRPr="00CD627A">
              <w:rPr>
                <w:rFonts w:ascii="Times New Roman" w:hAnsi="Times New Roman" w:cs="Times New Roman"/>
              </w:rPr>
              <w:t>о</w:t>
            </w:r>
            <w:r w:rsidRPr="00CD627A">
              <w:rPr>
                <w:rFonts w:ascii="Times New Roman" w:hAnsi="Times New Roman" w:cs="Times New Roman"/>
              </w:rPr>
              <w:t>катов, учредивших адвокатские кабинеты и других лиц, з</w:t>
            </w:r>
            <w:r w:rsidRPr="00CD627A">
              <w:rPr>
                <w:rFonts w:ascii="Times New Roman" w:hAnsi="Times New Roman" w:cs="Times New Roman"/>
              </w:rPr>
              <w:t>а</w:t>
            </w:r>
            <w:r w:rsidRPr="00CD627A">
              <w:rPr>
                <w:rFonts w:ascii="Times New Roman" w:hAnsi="Times New Roman" w:cs="Times New Roman"/>
              </w:rPr>
              <w:t>нимающихся частной практикой в соответствии со статьей 227 Налогового кодекса Российской Фед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рации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Налог на доходы физических лиц с доходов,  пол</w:t>
            </w:r>
            <w:r w:rsidRPr="00CD627A">
              <w:rPr>
                <w:rFonts w:ascii="Times New Roman" w:hAnsi="Times New Roman" w:cs="Times New Roman"/>
              </w:rPr>
              <w:t>у</w:t>
            </w:r>
            <w:r w:rsidRPr="00CD627A">
              <w:rPr>
                <w:rFonts w:ascii="Times New Roman" w:hAnsi="Times New Roman" w:cs="Times New Roman"/>
              </w:rPr>
              <w:t>ченных физическими лицами в соответствии со статьей 228 Налогового Кодекса Российской Фед</w:t>
            </w:r>
            <w:r w:rsidRPr="00CD627A">
              <w:rPr>
                <w:rFonts w:ascii="Times New Roman" w:hAnsi="Times New Roman" w:cs="Times New Roman"/>
              </w:rPr>
              <w:t>е</w:t>
            </w:r>
            <w:r w:rsidRPr="00CD627A">
              <w:rPr>
                <w:rFonts w:ascii="Times New Roman" w:hAnsi="Times New Roman" w:cs="Times New Roman"/>
              </w:rPr>
              <w:t>рации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Единый сельскохозяйственный налог (за налоговые пери</w:t>
            </w:r>
            <w:r w:rsidRPr="00CD627A">
              <w:rPr>
                <w:rFonts w:ascii="Times New Roman" w:hAnsi="Times New Roman" w:cs="Times New Roman"/>
                <w:bCs/>
              </w:rPr>
              <w:t>о</w:t>
            </w:r>
            <w:r w:rsidRPr="00CD627A">
              <w:rPr>
                <w:rFonts w:ascii="Times New Roman" w:hAnsi="Times New Roman" w:cs="Times New Roman"/>
                <w:bCs/>
              </w:rPr>
              <w:t>ды, истекшие до 1 января 2011 года)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</w:t>
            </w:r>
            <w:r w:rsidRPr="00CD627A">
              <w:rPr>
                <w:rFonts w:ascii="Times New Roman" w:hAnsi="Times New Roman" w:cs="Times New Roman"/>
                <w:bCs/>
              </w:rPr>
              <w:t>в</w:t>
            </w:r>
            <w:r w:rsidRPr="00CD627A">
              <w:rPr>
                <w:rFonts w:ascii="Times New Roman" w:hAnsi="Times New Roman" w:cs="Times New Roman"/>
                <w:bCs/>
              </w:rPr>
              <w:t>кам, применяемым к объектам налогообложения, расположенным в гран</w:t>
            </w:r>
            <w:r w:rsidRPr="00CD627A">
              <w:rPr>
                <w:rFonts w:ascii="Times New Roman" w:hAnsi="Times New Roman" w:cs="Times New Roman"/>
                <w:bCs/>
              </w:rPr>
              <w:t>и</w:t>
            </w:r>
            <w:r w:rsidRPr="00CD627A">
              <w:rPr>
                <w:rFonts w:ascii="Times New Roman" w:hAnsi="Times New Roman" w:cs="Times New Roman"/>
                <w:bCs/>
              </w:rPr>
              <w:t>цах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D627A" w:rsidRPr="00CD627A" w:rsidTr="009F03B0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86" w:type="dxa"/>
            <w:gridSpan w:val="2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6101" w:type="dxa"/>
          </w:tcPr>
          <w:p w:rsidR="00CD627A" w:rsidRPr="00CD627A" w:rsidRDefault="00CD627A" w:rsidP="009F03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Земельный налог (по обязательствам, возникшим до 1 янв</w:t>
            </w:r>
            <w:r w:rsidRPr="00CD627A">
              <w:rPr>
                <w:rFonts w:ascii="Times New Roman" w:hAnsi="Times New Roman" w:cs="Times New Roman"/>
                <w:bCs/>
              </w:rPr>
              <w:t>а</w:t>
            </w:r>
            <w:r w:rsidRPr="00CD627A">
              <w:rPr>
                <w:rFonts w:ascii="Times New Roman" w:hAnsi="Times New Roman" w:cs="Times New Roman"/>
                <w:bCs/>
              </w:rPr>
              <w:t>ря 2006 года), мобилизуемый на территориях сельских поселений</w:t>
            </w:r>
          </w:p>
        </w:tc>
      </w:tr>
    </w:tbl>
    <w:p w:rsidR="00CD627A" w:rsidRPr="00CD627A" w:rsidRDefault="00CD627A" w:rsidP="00CD627A">
      <w:pPr>
        <w:jc w:val="both"/>
        <w:rPr>
          <w:rFonts w:ascii="Times New Roman" w:hAnsi="Times New Roman" w:cs="Times New Roman"/>
          <w:bCs/>
        </w:rPr>
      </w:pPr>
    </w:p>
    <w:tbl>
      <w:tblPr>
        <w:tblW w:w="10220" w:type="dxa"/>
        <w:tblInd w:w="-792" w:type="dxa"/>
        <w:tblLook w:val="0000"/>
      </w:tblPr>
      <w:tblGrid>
        <w:gridCol w:w="1140"/>
        <w:gridCol w:w="2940"/>
        <w:gridCol w:w="6140"/>
      </w:tblGrid>
      <w:tr w:rsidR="00CD627A" w:rsidRPr="00CD627A" w:rsidTr="00CD627A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к  Решению Собрания депутатов 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Жуковского сельского поселения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Жуковского сельского </w:t>
            </w:r>
          </w:p>
          <w:p w:rsidR="00CD627A" w:rsidRPr="00CD627A" w:rsidRDefault="00CD627A" w:rsidP="00CD62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</w:tc>
      </w:tr>
      <w:tr w:rsidR="00CD627A" w:rsidRPr="00CD627A" w:rsidTr="00CD627A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27A" w:rsidRPr="00CD627A" w:rsidTr="00CD627A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27A" w:rsidRPr="00CD627A" w:rsidTr="00CD627A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27A" w:rsidRPr="00CD627A" w:rsidTr="00CD627A">
        <w:trPr>
          <w:trHeight w:val="12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27A" w:rsidRPr="00CD627A" w:rsidTr="00CD627A">
        <w:trPr>
          <w:trHeight w:val="656"/>
        </w:trPr>
        <w:tc>
          <w:tcPr>
            <w:tcW w:w="102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финансирования </w:t>
            </w:r>
          </w:p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>дефицита бюджета Жуковского сельского поселения  Дубовского района</w:t>
            </w:r>
          </w:p>
        </w:tc>
      </w:tr>
      <w:tr w:rsidR="00CD627A" w:rsidRPr="00CD627A" w:rsidTr="00CD627A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ind w:left="-21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27A" w:rsidRPr="00CD627A" w:rsidTr="00CD627A">
        <w:trPr>
          <w:trHeight w:val="509"/>
        </w:trPr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администратора источников  финансирования дефицита местного бюджета </w:t>
            </w:r>
          </w:p>
        </w:tc>
      </w:tr>
      <w:tr w:rsidR="00CD627A" w:rsidRPr="00CD627A" w:rsidTr="00CD627A">
        <w:trPr>
          <w:trHeight w:val="509"/>
        </w:trPr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27A" w:rsidRPr="00CD627A" w:rsidTr="00CD627A">
        <w:trPr>
          <w:trHeight w:val="509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 xml:space="preserve">глав-ного адми-нист-ратора 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27A">
              <w:rPr>
                <w:rFonts w:ascii="Times New Roman" w:hAnsi="Times New Roman" w:cs="Times New Roman"/>
                <w:b/>
                <w:bCs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27A" w:rsidRPr="00CD627A" w:rsidTr="00CD627A">
        <w:trPr>
          <w:trHeight w:val="50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27A" w:rsidRPr="00CD627A" w:rsidTr="00CD627A">
        <w:trPr>
          <w:trHeight w:val="50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D627A" w:rsidRPr="00CD627A" w:rsidRDefault="00CD627A" w:rsidP="00CD627A">
      <w:pPr>
        <w:rPr>
          <w:rFonts w:ascii="Times New Roman" w:hAnsi="Times New Roman" w:cs="Times New Roman"/>
        </w:rPr>
      </w:pPr>
    </w:p>
    <w:tbl>
      <w:tblPr>
        <w:tblW w:w="10165" w:type="dxa"/>
        <w:tblInd w:w="-792" w:type="dxa"/>
        <w:tblLook w:val="0000"/>
      </w:tblPr>
      <w:tblGrid>
        <w:gridCol w:w="1085"/>
        <w:gridCol w:w="2940"/>
        <w:gridCol w:w="6140"/>
      </w:tblGrid>
      <w:tr w:rsidR="00CD627A" w:rsidRPr="00CD627A" w:rsidTr="009F03B0">
        <w:trPr>
          <w:trHeight w:val="360"/>
          <w:tblHeader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RANGE!A15:C27"/>
            <w:r w:rsidRPr="00CD627A">
              <w:rPr>
                <w:rFonts w:ascii="Times New Roman" w:hAnsi="Times New Roman" w:cs="Times New Roman"/>
                <w:bCs/>
              </w:rPr>
              <w:t>1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627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D627A" w:rsidRPr="00CD627A" w:rsidTr="009F03B0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27A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7A" w:rsidRPr="00CD627A" w:rsidRDefault="00CD627A" w:rsidP="009F03B0">
            <w:pPr>
              <w:rPr>
                <w:rFonts w:ascii="Times New Roman" w:hAnsi="Times New Roman" w:cs="Times New Roman"/>
                <w:b/>
              </w:rPr>
            </w:pPr>
            <w:r w:rsidRPr="00CD627A">
              <w:rPr>
                <w:rFonts w:ascii="Times New Roman" w:hAnsi="Times New Roman" w:cs="Times New Roman"/>
                <w:b/>
              </w:rPr>
              <w:t>Администрация Жуковского сельского поселения</w:t>
            </w:r>
          </w:p>
        </w:tc>
      </w:tr>
      <w:tr w:rsidR="00CD627A" w:rsidRPr="00CD627A" w:rsidTr="009F03B0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autoSpaceDE w:val="0"/>
              <w:autoSpaceDN w:val="0"/>
              <w:adjustRightInd w:val="0"/>
              <w:spacing w:before="40" w:after="40" w:line="228" w:lineRule="auto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7A" w:rsidRPr="00CD627A" w:rsidRDefault="00CD627A" w:rsidP="009F03B0">
            <w:pPr>
              <w:autoSpaceDE w:val="0"/>
              <w:autoSpaceDN w:val="0"/>
              <w:adjustRightInd w:val="0"/>
              <w:spacing w:before="40" w:after="40"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CD627A" w:rsidRPr="00CD627A" w:rsidTr="009F03B0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jc w:val="center"/>
              <w:rPr>
                <w:rFonts w:ascii="Times New Roman" w:hAnsi="Times New Roman" w:cs="Times New Roman"/>
              </w:rPr>
            </w:pPr>
            <w:r w:rsidRPr="00CD627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7A" w:rsidRPr="00CD627A" w:rsidRDefault="00CD627A" w:rsidP="009F03B0">
            <w:pPr>
              <w:autoSpaceDE w:val="0"/>
              <w:autoSpaceDN w:val="0"/>
              <w:adjustRightInd w:val="0"/>
              <w:spacing w:before="60" w:after="60" w:line="216" w:lineRule="auto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7A" w:rsidRPr="00CD627A" w:rsidRDefault="00CD627A" w:rsidP="009F03B0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627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D627A" w:rsidRPr="00CD627A" w:rsidRDefault="00CD627A" w:rsidP="00CD627A">
      <w:pPr>
        <w:rPr>
          <w:rFonts w:ascii="Times New Roman" w:hAnsi="Times New Roman" w:cs="Times New Roman"/>
        </w:rPr>
      </w:pPr>
    </w:p>
    <w:p w:rsidR="00CD627A" w:rsidRPr="00CD627A" w:rsidRDefault="00CD627A" w:rsidP="00CD627A">
      <w:pPr>
        <w:rPr>
          <w:rFonts w:ascii="Times New Roman" w:hAnsi="Times New Roman" w:cs="Times New Roman"/>
        </w:rPr>
      </w:pPr>
    </w:p>
    <w:p w:rsidR="00CD627A" w:rsidRPr="00CD627A" w:rsidRDefault="00CD627A" w:rsidP="00CD627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87"/>
        <w:gridCol w:w="168"/>
        <w:gridCol w:w="27"/>
        <w:gridCol w:w="247"/>
        <w:gridCol w:w="259"/>
        <w:gridCol w:w="209"/>
        <w:gridCol w:w="156"/>
        <w:gridCol w:w="333"/>
        <w:gridCol w:w="423"/>
        <w:gridCol w:w="342"/>
        <w:gridCol w:w="114"/>
        <w:gridCol w:w="312"/>
        <w:gridCol w:w="29"/>
        <w:gridCol w:w="126"/>
        <w:gridCol w:w="291"/>
        <w:gridCol w:w="60"/>
        <w:gridCol w:w="686"/>
        <w:gridCol w:w="73"/>
        <w:gridCol w:w="127"/>
        <w:gridCol w:w="669"/>
        <w:gridCol w:w="252"/>
        <w:gridCol w:w="75"/>
        <w:gridCol w:w="549"/>
        <w:gridCol w:w="82"/>
        <w:gridCol w:w="391"/>
      </w:tblGrid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7" w:type="dxa"/>
            <w:gridSpan w:val="2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 Решению Собрания депутатов 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Жуковского сельского поселения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 бюджете Жуковского сельского 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32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929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816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Жуковского сельского поселения и непрограммным направлениям</w:t>
            </w:r>
          </w:p>
        </w:tc>
        <w:tc>
          <w:tcPr>
            <w:tcW w:w="112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929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деятельности), группам и подгруппам видов расходов классификации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79"/>
        </w:trPr>
        <w:tc>
          <w:tcPr>
            <w:tcW w:w="929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расходов местного бюджета на 2020 год и плановый период 2021 и 2022 годов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12 883,5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6 878,2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6 710,0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65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4 438,3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4 203,9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4 041,1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208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4 327,7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3 712,0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3 615,0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69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3733,5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3 275,8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3 275,8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69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78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31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«Энергосбережение и повышение энергетической эффективности в Жуковском сельском поселении» муниципальной программы Жуковского сельского поселения "Энергоэффективность"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12 0 00 28180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567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68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41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 Собрания депутатов Жуковского сельского поселения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10 2 00 28100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72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426,1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714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 на ежегодную диспансеризацию муниципальных служащих, медицинскому предрейсовому и послерейсовому осмотру водителя, 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в рамках подпрограммы "Развитие муниципального управления и муниципальной службы" муниципальной программы Жуковскского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10 1 00 28090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283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10 3 00 28110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27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 услуги по оценке и управлению имуществом  в рамках  подпрограммы «Управление и распоряжение муниципальным имуществом в Жуковском сельском поселении» муниципальной программы Жуковского сельского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13 0 00 28160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171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99 9 00 90111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335,5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7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67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                                                      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72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103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64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07 1 00 28050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146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93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06 2 00 28040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3 543,4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Водоохранное обеспечение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3 332,8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7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S3350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116,7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67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S3350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3216,1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65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08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09 0 00 28080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732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2 825,6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1 140,9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1 221,3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2 825,6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1 140,9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1 221,3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60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по уличному освещению, текущему ремонту и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04 2 00 28030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506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по уличному освещению, обслуживанию объектов газового хозяйства Жуковского сельского поселения в рамках подпрограммы "Обеспечение жителей Жуковского сельского поселения жилищно-коммунальными 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04 3 00 28030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95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05 0 00 28020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10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71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 обеспечение дополнительного профессионального образования (повышение квалификации) муниципальных служащих в рамках подпрограммы "Развитие муниципального управления и муниципальной службы" муниципальной программы Жуковскского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10 1 00 28090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1 748,6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5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1 748,6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67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Дубовского района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01 1 00 00590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1748,6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7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273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03 0 00 16020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65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7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434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укрепление материально-технической базы Жуковского сельского поселения для занятий спортом в рамках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«Развитие физической культуры  и спорта»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02 0 00 28010</w:t>
            </w: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26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2"/>
          <w:wAfter w:w="473" w:type="dxa"/>
          <w:trHeight w:val="379"/>
        </w:trPr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154"/>
        </w:trPr>
        <w:tc>
          <w:tcPr>
            <w:tcW w:w="4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9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 Решению Собрания депутатов 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Жуковского сельского поселения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 бюджете Жуковского сельского 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20"/>
        </w:trPr>
        <w:tc>
          <w:tcPr>
            <w:tcW w:w="4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4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5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</w:t>
            </w:r>
          </w:p>
        </w:tc>
        <w:tc>
          <w:tcPr>
            <w:tcW w:w="3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5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2020 год и плановый период 2021 и 2022 годов</w:t>
            </w:r>
          </w:p>
        </w:tc>
        <w:tc>
          <w:tcPr>
            <w:tcW w:w="3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01"/>
        </w:trPr>
        <w:tc>
          <w:tcPr>
            <w:tcW w:w="4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4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3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12 883,5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6 878,2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6 710,0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40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Жуковского сельского поселения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12 883,5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6 878,2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6 710,0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186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3733,5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3 275,8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3 275,8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215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908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215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 «Энергосбережение и повышение энергетической эффективности в Жуковском сельском поселении" муниципальной программы Жуковского сельского поселения "Энергоэффективность"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12 0 00 28180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642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627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 Собрания депутатов Жуковского сельского поселения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10 2 00 28100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3386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 на ежегодную диспансеризацию муниципальных служащих, медицинскому предрейсовому и послерейсовому осмотру водителя, 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в рамках подпрограммы "Развитие муниципального управления и муниципальной службы" муниципальной программы Жуковскского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10 1 00 28090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452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10 3 00 28110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879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услуги по оценке и управлению имуществом в рамках подпрограммы "Управление и распоряжение муниципальным имуществом в Жуковском сельском поселении"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13 0 00 28160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977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органов местного свмоуправления Жуковского сельского поселения (Специальные расходы)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99 9 00 90111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171,9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335,5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666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666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944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07 1 00 28050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54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06 2 00 28040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158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S3350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116,7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158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S3350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3216,1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433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09 0 00 28080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74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по уличному освещению, текущему ремонту и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04 2 00 28030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2360,6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675,9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383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по уличному освещению, обслуживанию объектов газового хозяйства Жуковского сельского поселения в рамках подпрограммы "Обеспечение жителей Жуковского сельского поселения жилищно-коммунальными 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04 3 00 28030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568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05 0 00 28020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2234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 обеспечение дополнительного профессионального образования (повышение квалификации) муниципальных служащих в рамках подпрограммы "Развитие муниципального управления и муниципальной службы" муниципальной программы Жуковскского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10 1 00 28090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702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Дубовского района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01 1 00 00590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1748,6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498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03 0 00 16020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trHeight w:val="1973"/>
        </w:trPr>
        <w:tc>
          <w:tcPr>
            <w:tcW w:w="4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укрепление материально-технической базы Жуковского сельского поселения для занятий спортом в рамках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«Развитие физической культуры  и спорта»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02 0 00 28010</w:t>
            </w:r>
          </w:p>
        </w:tc>
        <w:tc>
          <w:tcPr>
            <w:tcW w:w="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10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 Решению Собрания депутатов 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Жуковского сельского поселения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 бюджете Жуковского сельского 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65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целевым статьям (муниципальным программам Жуковского</w:t>
            </w:r>
          </w:p>
        </w:tc>
        <w:tc>
          <w:tcPr>
            <w:tcW w:w="9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</w:t>
            </w: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группам и подгруппам видов расходов, разделам, подразделам</w:t>
            </w: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555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классификации расходов местного бюджета на 2020 год и  плановый период 2021 и 2022 годов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12883,5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6878,2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1748,6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культуры"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1748,6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894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Дубовского района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01 1 00 00590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1748,6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1 042,6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 "Развитие физической культуры  и спорта"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физической культуры и массового спорта в Жуковском сельском поселении"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245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укрепление материально-технической базы Жуковского сельского поселения для занятий спортом в рамках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«Развитие физической культуры  и спорта»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02 0 00 28010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"Социальная поддержка граждан"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03 0 00 16020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2645,6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960,9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1041,3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"Благоустройство территории Жуковского сельского поселения" 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595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по уличному освещению, текущему ремонту и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04 2 00 28030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756,3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"Обеспечение жителей Жуковского сельского поселения жилищно-коммунальными  услугами"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85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газификацию Жуковского сельского поселения в рамках подпрограммы "Обеспечение жителей Жуковского сельского поселения жилищно-коммунальными 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04 3 00 28030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"Содействие занятости населения"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05 0 00 00000 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4234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"Содействие занятости населения Жуковского сельского поселения"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05 0 00 28020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"Профилактика экстремизма и терроризма в Жуковском сельском поселении"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06 2 00 28040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"Защита населения и территории от чрезвычайных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"Защита от чрезвычайных ситуаций"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07 1 00 28050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3332,8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водохозяйственного комплекса"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3332,8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51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S3350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116,7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1 00 S3350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3216,1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09 0 00 28080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"Муниципальная политика"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4424,1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4037,8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3715,4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 Собрания депутатов Жуковского сельского поселения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10 2 00 28100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5398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 на ежегодную диспансеризацию муниципальных служащих, медицинскому предрейсовому и послерейсовому осмотру водителя, 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в рамках подпрограммы "Развитие муниципального управления и муниципальной службы" муниципальной программы Жуковскского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10 1 00 28090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поселения на  обеспечение дополнительного профессионального образования (повышение квалификации) муниципальных служащих в рамках подпрограммы "Развитие муниципального управления и муниципальной службы" муниципальной программы Жуковскского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10 1 00 28090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муниципальной программы Жуковского сельского поселения «Муниципальная политика»"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4323,5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3937,2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3614,8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058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3733,5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3275,8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3 275,8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"Взносы в АСМО"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10 3 00 28110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 "Энергоэффективность"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в Жуковском сельском поселении»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«Энергосбережение и повышение энергетической эффективности в Жуковском сельском поселении» муниципальной программы Жуковского сельского поселения "Энергоэффективность"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12 0 00 28180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Жуковского сельского поселения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и распоряжение муниципальным имуществом»</w:t>
            </w:r>
          </w:p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 услуги по оценке и управлению имуществом  в рамках  подпрограммы «Управление и распоряжение муниципальным имуществом в Жуковском сельском поселении» муниципальной программы Жуковского сельского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13 0 00 28160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органа местного самоуправления Администрации Жуковского сельского поселения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335,7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335,7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582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2616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804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99 9 00 90111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171,9</w:t>
            </w: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335,5</w:t>
            </w: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55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5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решение вступает в силу со дня его официального опубликования.</w:t>
            </w: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27A" w:rsidRPr="00CD627A" w:rsidTr="00CD627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5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 - Глава Жуковского сельского поселения</w:t>
            </w:r>
          </w:p>
        </w:tc>
        <w:tc>
          <w:tcPr>
            <w:tcW w:w="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 Гущин</w:t>
            </w:r>
          </w:p>
        </w:tc>
        <w:tc>
          <w:tcPr>
            <w:tcW w:w="9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7A" w:rsidRPr="00CD627A" w:rsidRDefault="00CD627A" w:rsidP="00CD62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D627A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18" w:rsidRPr="00CD627A" w:rsidRDefault="002D1418" w:rsidP="002D14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RANGE!A1:E54"/>
      <w:bookmarkEnd w:id="2"/>
    </w:p>
    <w:p w:rsidR="002D1418" w:rsidRDefault="002D1418" w:rsidP="003E71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D13947">
            <w:pPr>
              <w:jc w:val="center"/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Pr="004C29C0" w:rsidRDefault="0025675D" w:rsidP="00D13947"/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5C348E">
              <w:rPr>
                <w:sz w:val="16"/>
                <w:szCs w:val="16"/>
                <w:u w:val="single"/>
              </w:rPr>
              <w:t>14</w:t>
            </w:r>
            <w:r>
              <w:rPr>
                <w:sz w:val="16"/>
                <w:szCs w:val="16"/>
              </w:rPr>
              <w:t xml:space="preserve">_»  </w:t>
            </w:r>
            <w:r w:rsidR="005C348E">
              <w:rPr>
                <w:sz w:val="16"/>
                <w:szCs w:val="16"/>
                <w:u w:val="single"/>
              </w:rPr>
              <w:t>ноября</w:t>
            </w:r>
            <w:r>
              <w:rPr>
                <w:sz w:val="16"/>
                <w:szCs w:val="16"/>
              </w:rPr>
              <w:t>_201</w:t>
            </w:r>
            <w:r w:rsidR="00B2782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D13947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73" w:rsidRDefault="00557B73" w:rsidP="00C3126F">
      <w:pPr>
        <w:spacing w:after="0" w:line="240" w:lineRule="auto"/>
      </w:pPr>
      <w:r>
        <w:separator/>
      </w:r>
    </w:p>
  </w:endnote>
  <w:endnote w:type="continuationSeparator" w:id="1">
    <w:p w:rsidR="00557B73" w:rsidRDefault="00557B73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73" w:rsidRDefault="00557B73" w:rsidP="00C3126F">
      <w:pPr>
        <w:spacing w:after="0" w:line="240" w:lineRule="auto"/>
      </w:pPr>
      <w:r>
        <w:separator/>
      </w:r>
    </w:p>
  </w:footnote>
  <w:footnote w:type="continuationSeparator" w:id="1">
    <w:p w:rsidR="00557B73" w:rsidRDefault="00557B73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Default="00D13947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0714AF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393C6726"/>
    <w:multiLevelType w:val="hybridMultilevel"/>
    <w:tmpl w:val="DA1029E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52140"/>
    <w:rsid w:val="00071E18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D1418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3E71BF"/>
    <w:rsid w:val="00423A12"/>
    <w:rsid w:val="0043147B"/>
    <w:rsid w:val="00450177"/>
    <w:rsid w:val="00467082"/>
    <w:rsid w:val="004C29C0"/>
    <w:rsid w:val="004E461F"/>
    <w:rsid w:val="00555E35"/>
    <w:rsid w:val="00557B73"/>
    <w:rsid w:val="005812BB"/>
    <w:rsid w:val="0058321C"/>
    <w:rsid w:val="00586C56"/>
    <w:rsid w:val="005C348E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6F57A8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C7F29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65659"/>
    <w:rsid w:val="00A67171"/>
    <w:rsid w:val="00A87142"/>
    <w:rsid w:val="00A87D65"/>
    <w:rsid w:val="00AA51F2"/>
    <w:rsid w:val="00AF2878"/>
    <w:rsid w:val="00AF66D4"/>
    <w:rsid w:val="00B0089A"/>
    <w:rsid w:val="00B1003D"/>
    <w:rsid w:val="00B200B6"/>
    <w:rsid w:val="00B2782F"/>
    <w:rsid w:val="00B377DB"/>
    <w:rsid w:val="00B52AF2"/>
    <w:rsid w:val="00BA46CF"/>
    <w:rsid w:val="00BE43FA"/>
    <w:rsid w:val="00BF7520"/>
    <w:rsid w:val="00C0022C"/>
    <w:rsid w:val="00C028D2"/>
    <w:rsid w:val="00C12D09"/>
    <w:rsid w:val="00C13450"/>
    <w:rsid w:val="00C3126F"/>
    <w:rsid w:val="00C433E2"/>
    <w:rsid w:val="00C56CA1"/>
    <w:rsid w:val="00C67EAD"/>
    <w:rsid w:val="00CD627A"/>
    <w:rsid w:val="00D13947"/>
    <w:rsid w:val="00D23C92"/>
    <w:rsid w:val="00D27167"/>
    <w:rsid w:val="00D30758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335E5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semiHidden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14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E985A5F54F49C826B40B0BAE8CDFAA6BF4EBAB81D424D0CBF8B3FB49rFr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5138A1DB6D0197D627974757FEDEDE0CCBB88FCF2D65A514E3EF21A08127FADD472224263Cz21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252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10656</Words>
  <Characters>60742</Characters>
  <Application>Microsoft Office Word</Application>
  <DocSecurity>0</DocSecurity>
  <Lines>506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1) в абзаце первом части 3 статьи 2 слова «приняты до внесения» заменить словами</vt:lpstr>
      <vt:lpstr>2) абзац третий части 3 статьи 4 изложить в следующей редакции:</vt:lpstr>
      <vt:lpstr>«Каждому публичному нормативному обязательству, межбюджетному трансферту присваи</vt:lpstr>
      <vt:lpstr>Председатель Собрания депутатов –</vt:lpstr>
      <vt:lpstr>Глава Жуковского сельского поселения                             В.А. Гущин     </vt:lpstr>
      <vt:lpstr>Председатель Собрания депутатов –</vt:lpstr>
      <vt:lpstr>Глава Жуковского сельского поселения                                В.А. Гущин  </vt:lpstr>
      <vt:lpstr/>
    </vt:vector>
  </TitlesOfParts>
  <Company>Жуковская сельская администрация</Company>
  <LinksUpToDate>false</LinksUpToDate>
  <CharactersWithSpaces>71256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97</cp:revision>
  <cp:lastPrinted>2019-06-28T06:20:00Z</cp:lastPrinted>
  <dcterms:created xsi:type="dcterms:W3CDTF">2012-05-03T06:26:00Z</dcterms:created>
  <dcterms:modified xsi:type="dcterms:W3CDTF">2019-11-15T10:05:00Z</dcterms:modified>
</cp:coreProperties>
</file>